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E80" w:rsidRPr="00DC1061" w:rsidRDefault="00DC1061" w:rsidP="00DC1061">
      <w:pPr>
        <w:pStyle w:val="IWAPaperTitle"/>
        <w:rPr>
          <w:rFonts w:ascii="Times New Roman" w:hAnsi="Times New Roman" w:cs="Times New Roman"/>
          <w:color w:val="FF0000"/>
          <w:lang w:val="en-US"/>
        </w:rPr>
      </w:pPr>
      <w:bookmarkStart w:id="0" w:name="_GoBack"/>
      <w:bookmarkEnd w:id="0"/>
      <w:r w:rsidRPr="00DC1061">
        <w:rPr>
          <w:rFonts w:ascii="Times New Roman" w:hAnsi="Times New Roman" w:cs="Times New Roman"/>
          <w:color w:val="FF0000"/>
          <w:lang w:val="en-US"/>
        </w:rPr>
        <w:t>[TITLE - Font – Times New Roman, Font Size 14</w:t>
      </w:r>
      <w:r>
        <w:rPr>
          <w:rFonts w:ascii="Times New Roman" w:hAnsi="Times New Roman" w:cs="Times New Roman"/>
          <w:color w:val="FF0000"/>
          <w:lang w:val="en-US"/>
        </w:rPr>
        <w:t xml:space="preserve">] </w:t>
      </w:r>
      <w:r w:rsidR="00562E80" w:rsidRPr="009E3E50">
        <w:rPr>
          <w:rFonts w:ascii="Times New Roman" w:hAnsi="Times New Roman" w:cs="Times New Roman"/>
          <w:lang w:val="en-US"/>
        </w:rPr>
        <w:t xml:space="preserve">Landfill Leachate Treatment </w:t>
      </w:r>
      <w:r w:rsidR="0005205F" w:rsidRPr="009E3E50">
        <w:rPr>
          <w:rFonts w:ascii="Times New Roman" w:hAnsi="Times New Roman" w:cs="Times New Roman"/>
          <w:lang w:val="en-US"/>
        </w:rPr>
        <w:t>by</w:t>
      </w:r>
      <w:r w:rsidR="00562E80" w:rsidRPr="009E3E50">
        <w:rPr>
          <w:rFonts w:ascii="Times New Roman" w:hAnsi="Times New Roman" w:cs="Times New Roman"/>
          <w:lang w:val="en-US"/>
        </w:rPr>
        <w:t xml:space="preserve"> </w:t>
      </w:r>
      <w:r w:rsidR="00562E80">
        <w:rPr>
          <w:rFonts w:ascii="Times New Roman" w:hAnsi="Times New Roman" w:cs="Times New Roman"/>
          <w:lang w:val="en-US"/>
        </w:rPr>
        <w:t xml:space="preserve">an </w:t>
      </w:r>
      <w:r w:rsidR="00D14458">
        <w:rPr>
          <w:rFonts w:ascii="Times New Roman" w:hAnsi="Times New Roman" w:cs="Times New Roman"/>
          <w:lang w:val="en-US"/>
        </w:rPr>
        <w:t xml:space="preserve">Anaerobic Process </w:t>
      </w:r>
      <w:r w:rsidR="00562E80" w:rsidRPr="009E3E50">
        <w:rPr>
          <w:rFonts w:ascii="Times New Roman" w:hAnsi="Times New Roman" w:cs="Times New Roman"/>
          <w:lang w:val="en-US"/>
        </w:rPr>
        <w:t xml:space="preserve">Enhanced </w:t>
      </w:r>
      <w:r w:rsidR="0005205F">
        <w:rPr>
          <w:rFonts w:ascii="Times New Roman" w:hAnsi="Times New Roman" w:cs="Times New Roman"/>
          <w:lang w:val="en-US"/>
        </w:rPr>
        <w:t>with</w:t>
      </w:r>
      <w:r w:rsidR="00562E80" w:rsidRPr="009E3E50">
        <w:rPr>
          <w:rFonts w:ascii="Times New Roman" w:hAnsi="Times New Roman" w:cs="Times New Roman"/>
          <w:lang w:val="en-US"/>
        </w:rPr>
        <w:t xml:space="preserve"> </w:t>
      </w:r>
      <w:r w:rsidR="00562E80">
        <w:rPr>
          <w:rFonts w:ascii="Times New Roman" w:hAnsi="Times New Roman" w:cs="Times New Roman"/>
          <w:lang w:val="en-US"/>
        </w:rPr>
        <w:t>Re</w:t>
      </w:r>
      <w:r w:rsidR="00D14458">
        <w:rPr>
          <w:rFonts w:ascii="Times New Roman" w:hAnsi="Times New Roman" w:cs="Times New Roman"/>
          <w:lang w:val="en-US"/>
        </w:rPr>
        <w:t>c</w:t>
      </w:r>
      <w:r w:rsidR="00CE353C">
        <w:rPr>
          <w:rFonts w:ascii="Times New Roman" w:hAnsi="Times New Roman" w:cs="Times New Roman"/>
          <w:lang w:val="en-US"/>
        </w:rPr>
        <w:t>yclable Uniform Beads (RUB) of</w:t>
      </w:r>
      <w:r w:rsidR="00D14458">
        <w:rPr>
          <w:rFonts w:ascii="Times New Roman" w:hAnsi="Times New Roman" w:cs="Times New Roman"/>
          <w:lang w:val="en-US"/>
        </w:rPr>
        <w:t xml:space="preserve"> </w:t>
      </w:r>
      <w:r w:rsidR="00D14458" w:rsidRPr="00D14458">
        <w:rPr>
          <w:rFonts w:ascii="Times New Roman" w:hAnsi="Times New Roman" w:cs="Times New Roman"/>
          <w:lang w:val="en-US"/>
        </w:rPr>
        <w:t xml:space="preserve">Seaweed Species of </w:t>
      </w:r>
      <w:proofErr w:type="spellStart"/>
      <w:r w:rsidR="00D14458">
        <w:rPr>
          <w:rFonts w:ascii="Times New Roman" w:hAnsi="Times New Roman" w:cs="Times New Roman"/>
          <w:i/>
          <w:lang w:val="en-US"/>
        </w:rPr>
        <w:t>Gracilaria</w:t>
      </w:r>
      <w:proofErr w:type="spellEnd"/>
    </w:p>
    <w:p w:rsidR="00562E80" w:rsidRDefault="00562E80" w:rsidP="00DC1061">
      <w:pPr>
        <w:pStyle w:val="IWAPaperTitle"/>
        <w:rPr>
          <w:rFonts w:ascii="Times New Roman" w:hAnsi="Times New Roman" w:cs="Times New Roman"/>
          <w:lang w:val="en-US"/>
        </w:rPr>
      </w:pPr>
    </w:p>
    <w:p w:rsidR="00562E80" w:rsidRPr="00DC1061" w:rsidRDefault="00DC1061" w:rsidP="00DC1061">
      <w:pPr>
        <w:spacing w:after="0" w:line="240" w:lineRule="auto"/>
        <w:jc w:val="center"/>
        <w:outlineLvl w:val="0"/>
        <w:rPr>
          <w:rFonts w:ascii="Times New Roman" w:eastAsia="SimSun" w:hAnsi="Times New Roman" w:cs="Times New Roman"/>
          <w:iCs/>
          <w:color w:val="000000"/>
          <w:lang w:val="en-GB" w:eastAsia="zh-CN"/>
        </w:rPr>
      </w:pPr>
      <w:r w:rsidRPr="00DC1061">
        <w:rPr>
          <w:rFonts w:ascii="Times New Roman" w:eastAsia="SimSun" w:hAnsi="Times New Roman" w:cs="Times New Roman"/>
          <w:b/>
          <w:iCs/>
          <w:color w:val="FF0000"/>
          <w:lang w:val="en-GB" w:eastAsia="zh-CN"/>
        </w:rPr>
        <w:t>[AUTHORS NAME -  Font – Times New Roman, Font Size 11</w:t>
      </w:r>
      <w:r w:rsidRPr="00DC1061">
        <w:rPr>
          <w:rFonts w:ascii="Times New Roman" w:eastAsia="SimSun" w:hAnsi="Times New Roman" w:cs="Times New Roman"/>
          <w:b/>
          <w:iCs/>
          <w:color w:val="000000"/>
          <w:lang w:val="en-GB" w:eastAsia="zh-CN"/>
        </w:rPr>
        <w:t>]</w:t>
      </w:r>
      <w:r>
        <w:rPr>
          <w:rFonts w:ascii="Times New Roman" w:eastAsia="SimSun" w:hAnsi="Times New Roman" w:cs="Times New Roman"/>
          <w:iCs/>
          <w:color w:val="000000"/>
          <w:sz w:val="24"/>
          <w:szCs w:val="24"/>
          <w:lang w:val="en-GB" w:eastAsia="zh-CN"/>
        </w:rPr>
        <w:t xml:space="preserve"> </w:t>
      </w:r>
      <w:proofErr w:type="spellStart"/>
      <w:r w:rsidR="00562E80" w:rsidRPr="00DC1061">
        <w:rPr>
          <w:rFonts w:ascii="Times New Roman" w:eastAsia="SimSun" w:hAnsi="Times New Roman" w:cs="Times New Roman"/>
          <w:iCs/>
          <w:color w:val="000000"/>
          <w:lang w:val="en-GB" w:eastAsia="zh-CN"/>
        </w:rPr>
        <w:t>Sivathass</w:t>
      </w:r>
      <w:proofErr w:type="spellEnd"/>
      <w:r w:rsidR="00562E80" w:rsidRPr="00DC1061">
        <w:rPr>
          <w:rFonts w:ascii="Times New Roman" w:eastAsia="SimSun" w:hAnsi="Times New Roman" w:cs="Times New Roman"/>
          <w:iCs/>
          <w:color w:val="000000"/>
          <w:lang w:val="en-GB" w:eastAsia="zh-CN"/>
        </w:rPr>
        <w:t xml:space="preserve"> </w:t>
      </w:r>
      <w:proofErr w:type="spellStart"/>
      <w:r w:rsidR="00562E80" w:rsidRPr="00DC1061">
        <w:rPr>
          <w:rFonts w:ascii="Times New Roman" w:eastAsia="SimSun" w:hAnsi="Times New Roman" w:cs="Times New Roman"/>
          <w:iCs/>
          <w:color w:val="000000"/>
          <w:lang w:val="en-GB" w:eastAsia="zh-CN"/>
        </w:rPr>
        <w:t>Bannir</w:t>
      </w:r>
      <w:proofErr w:type="spellEnd"/>
      <w:r w:rsidR="00562E80" w:rsidRPr="00DC1061">
        <w:rPr>
          <w:rFonts w:ascii="Times New Roman" w:eastAsia="SimSun" w:hAnsi="Times New Roman" w:cs="Times New Roman"/>
          <w:iCs/>
          <w:color w:val="000000"/>
          <w:lang w:val="en-GB" w:eastAsia="zh-CN"/>
        </w:rPr>
        <w:t xml:space="preserve"> </w:t>
      </w:r>
      <w:proofErr w:type="spellStart"/>
      <w:r w:rsidR="00562E80" w:rsidRPr="00DC1061">
        <w:rPr>
          <w:rFonts w:ascii="Times New Roman" w:eastAsia="SimSun" w:hAnsi="Times New Roman" w:cs="Times New Roman"/>
          <w:iCs/>
          <w:color w:val="000000"/>
          <w:lang w:val="en-GB" w:eastAsia="zh-CN"/>
        </w:rPr>
        <w:t>Selvam</w:t>
      </w:r>
      <w:r w:rsidR="00562E80" w:rsidRPr="00DC1061">
        <w:rPr>
          <w:rFonts w:ascii="Times New Roman" w:eastAsia="SimSun" w:hAnsi="Times New Roman" w:cs="Times New Roman"/>
          <w:iCs/>
          <w:color w:val="000000"/>
          <w:vertAlign w:val="superscript"/>
          <w:lang w:val="en-GB" w:eastAsia="zh-CN"/>
        </w:rPr>
        <w:t>a</w:t>
      </w:r>
      <w:proofErr w:type="spellEnd"/>
      <w:r w:rsidR="00562E80" w:rsidRPr="00DC1061">
        <w:rPr>
          <w:rFonts w:ascii="Times New Roman" w:eastAsia="SimSun" w:hAnsi="Times New Roman" w:cs="Times New Roman"/>
          <w:iCs/>
          <w:color w:val="000000"/>
          <w:lang w:val="en-GB" w:eastAsia="zh-CN"/>
        </w:rPr>
        <w:t xml:space="preserve">, Shreeshivadasan </w:t>
      </w:r>
      <w:proofErr w:type="spellStart"/>
      <w:r w:rsidR="00562E80" w:rsidRPr="00DC1061">
        <w:rPr>
          <w:rFonts w:ascii="Times New Roman" w:eastAsia="SimSun" w:hAnsi="Times New Roman" w:cs="Times New Roman"/>
          <w:iCs/>
          <w:color w:val="000000"/>
          <w:lang w:val="en-GB" w:eastAsia="zh-CN"/>
        </w:rPr>
        <w:t>Chelliapan</w:t>
      </w:r>
      <w:r w:rsidR="00562E80" w:rsidRPr="00DC1061">
        <w:rPr>
          <w:rFonts w:ascii="Times New Roman" w:eastAsia="SimSun" w:hAnsi="Times New Roman" w:cs="Times New Roman"/>
          <w:iCs/>
          <w:color w:val="000000"/>
          <w:vertAlign w:val="superscript"/>
          <w:lang w:val="en-GB" w:eastAsia="zh-CN"/>
        </w:rPr>
        <w:t>a</w:t>
      </w:r>
      <w:proofErr w:type="spellEnd"/>
      <w:r w:rsidR="00562E80" w:rsidRPr="00DC1061">
        <w:rPr>
          <w:rFonts w:ascii="Times New Roman" w:eastAsia="SimSun" w:hAnsi="Times New Roman" w:cs="Times New Roman"/>
          <w:iCs/>
          <w:color w:val="000000"/>
          <w:lang w:val="en-GB" w:eastAsia="zh-CN"/>
        </w:rPr>
        <w:t xml:space="preserve">*, Mohd. Fadhil Md. </w:t>
      </w:r>
      <w:proofErr w:type="spellStart"/>
      <w:r w:rsidR="00562E80" w:rsidRPr="00DC1061">
        <w:rPr>
          <w:rFonts w:ascii="Times New Roman" w:eastAsia="SimSun" w:hAnsi="Times New Roman" w:cs="Times New Roman"/>
          <w:iCs/>
          <w:color w:val="000000"/>
          <w:lang w:val="en-GB" w:eastAsia="zh-CN"/>
        </w:rPr>
        <w:t>Din</w:t>
      </w:r>
      <w:r w:rsidR="00562E80" w:rsidRPr="00DC1061">
        <w:rPr>
          <w:rFonts w:ascii="Times New Roman" w:eastAsia="SimSun" w:hAnsi="Times New Roman" w:cs="Times New Roman"/>
          <w:iCs/>
          <w:color w:val="000000"/>
          <w:vertAlign w:val="superscript"/>
          <w:lang w:val="en-GB" w:eastAsia="zh-CN"/>
        </w:rPr>
        <w:t>b</w:t>
      </w:r>
      <w:proofErr w:type="spellEnd"/>
      <w:r w:rsidR="00562E80" w:rsidRPr="00DC1061">
        <w:rPr>
          <w:rFonts w:ascii="Times New Roman" w:eastAsia="SimSun" w:hAnsi="Times New Roman" w:cs="Times New Roman"/>
          <w:iCs/>
          <w:color w:val="000000"/>
          <w:lang w:val="en-GB" w:eastAsia="zh-CN"/>
        </w:rPr>
        <w:t xml:space="preserve">, </w:t>
      </w:r>
      <w:proofErr w:type="spellStart"/>
      <w:r w:rsidR="00562E80" w:rsidRPr="00DC1061">
        <w:rPr>
          <w:rFonts w:ascii="Times New Roman" w:eastAsia="SimSun" w:hAnsi="Times New Roman" w:cs="Times New Roman"/>
          <w:iCs/>
          <w:color w:val="000000"/>
          <w:lang w:val="en-GB" w:eastAsia="zh-CN"/>
        </w:rPr>
        <w:t>Hesam</w:t>
      </w:r>
      <w:proofErr w:type="spellEnd"/>
      <w:r w:rsidR="00562E80" w:rsidRPr="00DC1061">
        <w:rPr>
          <w:rFonts w:ascii="Times New Roman" w:eastAsia="SimSun" w:hAnsi="Times New Roman" w:cs="Times New Roman"/>
          <w:iCs/>
          <w:color w:val="000000"/>
          <w:lang w:val="en-GB" w:eastAsia="zh-CN"/>
        </w:rPr>
        <w:t xml:space="preserve"> </w:t>
      </w:r>
      <w:proofErr w:type="spellStart"/>
      <w:r w:rsidR="00562E80" w:rsidRPr="00DC1061">
        <w:rPr>
          <w:rFonts w:ascii="Times New Roman" w:eastAsia="SimSun" w:hAnsi="Times New Roman" w:cs="Times New Roman"/>
          <w:iCs/>
          <w:color w:val="000000"/>
          <w:lang w:val="en-GB" w:eastAsia="zh-CN"/>
        </w:rPr>
        <w:t>Kamyab</w:t>
      </w:r>
      <w:r w:rsidR="00562E80" w:rsidRPr="00DC1061">
        <w:rPr>
          <w:rFonts w:ascii="Times New Roman" w:eastAsia="SimSun" w:hAnsi="Times New Roman" w:cs="Times New Roman"/>
          <w:iCs/>
          <w:color w:val="000000"/>
          <w:vertAlign w:val="superscript"/>
          <w:lang w:val="en-GB" w:eastAsia="zh-CN"/>
        </w:rPr>
        <w:t>a</w:t>
      </w:r>
      <w:proofErr w:type="spellEnd"/>
      <w:r w:rsidR="00562E80" w:rsidRPr="00DC1061">
        <w:rPr>
          <w:rFonts w:ascii="Times New Roman" w:eastAsia="SimSun" w:hAnsi="Times New Roman" w:cs="Times New Roman"/>
          <w:iCs/>
          <w:color w:val="000000"/>
          <w:lang w:val="en-GB" w:eastAsia="zh-CN"/>
        </w:rPr>
        <w:t xml:space="preserve">, Samira Kamaruddin </w:t>
      </w:r>
      <w:proofErr w:type="spellStart"/>
      <w:r w:rsidR="00562E80" w:rsidRPr="00DC1061">
        <w:rPr>
          <w:rFonts w:ascii="Times New Roman" w:eastAsia="SimSun" w:hAnsi="Times New Roman" w:cs="Times New Roman"/>
          <w:iCs/>
          <w:color w:val="000000"/>
          <w:lang w:val="en-GB" w:eastAsia="zh-CN"/>
        </w:rPr>
        <w:t>Albati</w:t>
      </w:r>
      <w:r w:rsidR="00562E80" w:rsidRPr="00DC1061">
        <w:rPr>
          <w:rFonts w:ascii="Times New Roman" w:eastAsia="SimSun" w:hAnsi="Times New Roman" w:cs="Times New Roman"/>
          <w:iCs/>
          <w:color w:val="000000"/>
          <w:vertAlign w:val="superscript"/>
          <w:lang w:val="en-GB" w:eastAsia="zh-CN"/>
        </w:rPr>
        <w:t>a</w:t>
      </w:r>
      <w:proofErr w:type="spellEnd"/>
      <w:r w:rsidR="00562E80" w:rsidRPr="00DC1061">
        <w:rPr>
          <w:rFonts w:ascii="Times New Roman" w:eastAsia="SimSun" w:hAnsi="Times New Roman" w:cs="Times New Roman"/>
          <w:iCs/>
          <w:color w:val="000000"/>
          <w:lang w:val="en-GB" w:eastAsia="zh-CN"/>
        </w:rPr>
        <w:t xml:space="preserve">, </w:t>
      </w:r>
      <w:proofErr w:type="spellStart"/>
      <w:r w:rsidR="00562E80" w:rsidRPr="00DC1061">
        <w:rPr>
          <w:rFonts w:ascii="Times New Roman" w:eastAsia="SimSun" w:hAnsi="Times New Roman" w:cs="Times New Roman"/>
          <w:iCs/>
          <w:color w:val="000000"/>
          <w:lang w:val="en-GB" w:eastAsia="zh-CN"/>
        </w:rPr>
        <w:t>Norazli</w:t>
      </w:r>
      <w:proofErr w:type="spellEnd"/>
      <w:r w:rsidR="00562E80" w:rsidRPr="00DC1061">
        <w:rPr>
          <w:rFonts w:ascii="Times New Roman" w:eastAsia="SimSun" w:hAnsi="Times New Roman" w:cs="Times New Roman"/>
          <w:iCs/>
          <w:color w:val="000000"/>
          <w:lang w:val="en-GB" w:eastAsia="zh-CN"/>
        </w:rPr>
        <w:t xml:space="preserve"> </w:t>
      </w:r>
      <w:proofErr w:type="spellStart"/>
      <w:r w:rsidR="00562E80" w:rsidRPr="00DC1061">
        <w:rPr>
          <w:rFonts w:ascii="Times New Roman" w:eastAsia="SimSun" w:hAnsi="Times New Roman" w:cs="Times New Roman"/>
          <w:iCs/>
          <w:color w:val="000000"/>
          <w:lang w:val="en-GB" w:eastAsia="zh-CN"/>
        </w:rPr>
        <w:t>Othman</w:t>
      </w:r>
      <w:r w:rsidR="00562E80" w:rsidRPr="00DC1061">
        <w:rPr>
          <w:rFonts w:ascii="Times New Roman" w:eastAsia="SimSun" w:hAnsi="Times New Roman" w:cs="Times New Roman"/>
          <w:iCs/>
          <w:color w:val="000000"/>
          <w:vertAlign w:val="superscript"/>
          <w:lang w:val="en-GB" w:eastAsia="zh-CN"/>
        </w:rPr>
        <w:t>a</w:t>
      </w:r>
      <w:proofErr w:type="spellEnd"/>
      <w:r w:rsidR="00562E80" w:rsidRPr="00DC1061">
        <w:rPr>
          <w:rFonts w:ascii="Times New Roman" w:eastAsia="SimSun" w:hAnsi="Times New Roman" w:cs="Times New Roman"/>
          <w:iCs/>
          <w:color w:val="000000"/>
          <w:lang w:val="en-GB" w:eastAsia="zh-CN"/>
        </w:rPr>
        <w:t xml:space="preserve">, Ali </w:t>
      </w:r>
      <w:proofErr w:type="spellStart"/>
      <w:r w:rsidR="00562E80" w:rsidRPr="00DC1061">
        <w:rPr>
          <w:rFonts w:ascii="Times New Roman" w:eastAsia="SimSun" w:hAnsi="Times New Roman" w:cs="Times New Roman"/>
          <w:iCs/>
          <w:color w:val="000000"/>
          <w:lang w:val="en-GB" w:eastAsia="zh-CN"/>
        </w:rPr>
        <w:t>Yuzir</w:t>
      </w:r>
      <w:r w:rsidR="00562E80" w:rsidRPr="00DC1061">
        <w:rPr>
          <w:rFonts w:ascii="Times New Roman" w:eastAsia="SimSun" w:hAnsi="Times New Roman" w:cs="Times New Roman"/>
          <w:iCs/>
          <w:color w:val="000000"/>
          <w:vertAlign w:val="superscript"/>
          <w:lang w:val="en-GB" w:eastAsia="zh-CN"/>
        </w:rPr>
        <w:t>c</w:t>
      </w:r>
      <w:proofErr w:type="spellEnd"/>
    </w:p>
    <w:p w:rsidR="00562E80" w:rsidRPr="00DC1061" w:rsidRDefault="00562E80" w:rsidP="00DC1061">
      <w:pPr>
        <w:spacing w:after="0" w:line="240" w:lineRule="auto"/>
        <w:jc w:val="center"/>
        <w:outlineLvl w:val="0"/>
        <w:rPr>
          <w:rFonts w:ascii="Times New Roman" w:eastAsia="SimSun" w:hAnsi="Times New Roman" w:cs="Times New Roman"/>
          <w:iCs/>
          <w:color w:val="000000"/>
          <w:lang w:val="en-GB" w:eastAsia="zh-CN"/>
        </w:rPr>
      </w:pPr>
    </w:p>
    <w:p w:rsidR="00562E80" w:rsidRPr="00DC1061" w:rsidRDefault="00562E80" w:rsidP="00DC1061">
      <w:pPr>
        <w:spacing w:after="0" w:line="240" w:lineRule="auto"/>
        <w:jc w:val="center"/>
        <w:outlineLvl w:val="0"/>
        <w:rPr>
          <w:rFonts w:ascii="Times New Roman" w:eastAsia="SimSun" w:hAnsi="Times New Roman" w:cs="Times New Roman"/>
          <w:iCs/>
          <w:color w:val="000000"/>
          <w:lang w:val="en-GB" w:eastAsia="zh-CN"/>
        </w:rPr>
      </w:pPr>
      <w:proofErr w:type="spellStart"/>
      <w:r w:rsidRPr="00DC1061">
        <w:rPr>
          <w:rFonts w:ascii="Times New Roman" w:eastAsia="SimSun" w:hAnsi="Times New Roman" w:cs="Times New Roman"/>
          <w:iCs/>
          <w:color w:val="000000"/>
          <w:vertAlign w:val="superscript"/>
          <w:lang w:val="en-GB" w:eastAsia="zh-CN"/>
        </w:rPr>
        <w:t>a</w:t>
      </w:r>
      <w:r w:rsidRPr="00DC1061">
        <w:rPr>
          <w:rFonts w:ascii="Times New Roman" w:eastAsia="SimSun" w:hAnsi="Times New Roman" w:cs="Times New Roman"/>
          <w:iCs/>
          <w:color w:val="000000"/>
          <w:lang w:val="en-GB" w:eastAsia="zh-CN"/>
        </w:rPr>
        <w:t>UTM</w:t>
      </w:r>
      <w:proofErr w:type="spellEnd"/>
      <w:r w:rsidRPr="00DC1061">
        <w:rPr>
          <w:rFonts w:ascii="Times New Roman" w:eastAsia="SimSun" w:hAnsi="Times New Roman" w:cs="Times New Roman"/>
          <w:iCs/>
          <w:color w:val="000000"/>
          <w:lang w:val="en-GB" w:eastAsia="zh-CN"/>
        </w:rPr>
        <w:t xml:space="preserve"> Razak School of Engineering and Advanced Technology, </w:t>
      </w:r>
      <w:proofErr w:type="spellStart"/>
      <w:r w:rsidRPr="00DC1061">
        <w:rPr>
          <w:rFonts w:ascii="Times New Roman" w:eastAsia="SimSun" w:hAnsi="Times New Roman" w:cs="Times New Roman"/>
          <w:iCs/>
          <w:color w:val="000000"/>
          <w:lang w:val="en-GB" w:eastAsia="zh-CN"/>
        </w:rPr>
        <w:t>Universiti</w:t>
      </w:r>
      <w:proofErr w:type="spellEnd"/>
      <w:r w:rsidRPr="00DC1061">
        <w:rPr>
          <w:rFonts w:ascii="Times New Roman" w:eastAsia="SimSun" w:hAnsi="Times New Roman" w:cs="Times New Roman"/>
          <w:iCs/>
          <w:color w:val="000000"/>
          <w:lang w:val="en-GB" w:eastAsia="zh-CN"/>
        </w:rPr>
        <w:t xml:space="preserve"> </w:t>
      </w:r>
      <w:proofErr w:type="spellStart"/>
      <w:r w:rsidRPr="00DC1061">
        <w:rPr>
          <w:rFonts w:ascii="Times New Roman" w:eastAsia="SimSun" w:hAnsi="Times New Roman" w:cs="Times New Roman"/>
          <w:iCs/>
          <w:color w:val="000000"/>
          <w:lang w:val="en-GB" w:eastAsia="zh-CN"/>
        </w:rPr>
        <w:t>Teknologi</w:t>
      </w:r>
      <w:proofErr w:type="spellEnd"/>
      <w:r w:rsidRPr="00DC1061">
        <w:rPr>
          <w:rFonts w:ascii="Times New Roman" w:eastAsia="SimSun" w:hAnsi="Times New Roman" w:cs="Times New Roman"/>
          <w:iCs/>
          <w:color w:val="000000"/>
          <w:lang w:val="en-GB" w:eastAsia="zh-CN"/>
        </w:rPr>
        <w:t xml:space="preserve"> Malaysia, Jalan Sultan Yahya Petra, 54100, Kuala Lumpur, Malaysia</w:t>
      </w:r>
    </w:p>
    <w:p w:rsidR="00562E80" w:rsidRPr="00DC1061" w:rsidRDefault="00562E80" w:rsidP="00DC1061">
      <w:pPr>
        <w:spacing w:after="0" w:line="240" w:lineRule="auto"/>
        <w:jc w:val="center"/>
        <w:outlineLvl w:val="0"/>
        <w:rPr>
          <w:rFonts w:ascii="Times New Roman" w:eastAsia="SimSun" w:hAnsi="Times New Roman" w:cs="Times New Roman"/>
          <w:iCs/>
          <w:color w:val="000000"/>
          <w:lang w:val="en-GB" w:eastAsia="zh-CN"/>
        </w:rPr>
      </w:pPr>
    </w:p>
    <w:p w:rsidR="00562E80" w:rsidRPr="00DC1061" w:rsidRDefault="00562E80" w:rsidP="00DC1061">
      <w:pPr>
        <w:spacing w:after="0" w:line="240" w:lineRule="auto"/>
        <w:jc w:val="center"/>
        <w:outlineLvl w:val="0"/>
        <w:rPr>
          <w:rFonts w:ascii="Times New Roman" w:eastAsia="SimSun" w:hAnsi="Times New Roman" w:cs="Times New Roman"/>
          <w:iCs/>
          <w:color w:val="000000"/>
          <w:lang w:val="en-US" w:eastAsia="zh-CN"/>
        </w:rPr>
      </w:pPr>
      <w:proofErr w:type="spellStart"/>
      <w:r w:rsidRPr="00DC1061">
        <w:rPr>
          <w:rFonts w:ascii="Times New Roman" w:eastAsia="SimSun" w:hAnsi="Times New Roman" w:cs="Times New Roman"/>
          <w:iCs/>
          <w:color w:val="000000"/>
          <w:vertAlign w:val="superscript"/>
          <w:lang w:val="en-US" w:eastAsia="zh-CN"/>
        </w:rPr>
        <w:t>b</w:t>
      </w:r>
      <w:r w:rsidRPr="00DC1061">
        <w:rPr>
          <w:rFonts w:ascii="Times New Roman" w:eastAsia="SimSun" w:hAnsi="Times New Roman" w:cs="Times New Roman"/>
          <w:iCs/>
          <w:color w:val="000000"/>
          <w:lang w:val="en-US" w:eastAsia="zh-CN"/>
        </w:rPr>
        <w:t>Centre</w:t>
      </w:r>
      <w:proofErr w:type="spellEnd"/>
      <w:r w:rsidRPr="00DC1061">
        <w:rPr>
          <w:rFonts w:ascii="Times New Roman" w:eastAsia="SimSun" w:hAnsi="Times New Roman" w:cs="Times New Roman"/>
          <w:iCs/>
          <w:color w:val="000000"/>
          <w:lang w:val="en-US" w:eastAsia="zh-CN"/>
        </w:rPr>
        <w:t xml:space="preserve"> for Environmental Sustainability and Water Security (IPASA), Research Institute for Sustainable Environment, Block C07, Level 2, </w:t>
      </w:r>
      <w:proofErr w:type="spellStart"/>
      <w:r w:rsidRPr="00DC1061">
        <w:rPr>
          <w:rFonts w:ascii="Times New Roman" w:eastAsia="SimSun" w:hAnsi="Times New Roman" w:cs="Times New Roman"/>
          <w:iCs/>
          <w:color w:val="000000"/>
          <w:lang w:val="en-US" w:eastAsia="zh-CN"/>
        </w:rPr>
        <w:t>Universiti</w:t>
      </w:r>
      <w:proofErr w:type="spellEnd"/>
      <w:r w:rsidRPr="00DC1061">
        <w:rPr>
          <w:rFonts w:ascii="Times New Roman" w:eastAsia="SimSun" w:hAnsi="Times New Roman" w:cs="Times New Roman"/>
          <w:iCs/>
          <w:color w:val="000000"/>
          <w:lang w:val="en-US" w:eastAsia="zh-CN"/>
        </w:rPr>
        <w:t xml:space="preserve"> </w:t>
      </w:r>
      <w:proofErr w:type="spellStart"/>
      <w:r w:rsidRPr="00DC1061">
        <w:rPr>
          <w:rFonts w:ascii="Times New Roman" w:eastAsia="SimSun" w:hAnsi="Times New Roman" w:cs="Times New Roman"/>
          <w:iCs/>
          <w:color w:val="000000"/>
          <w:lang w:val="en-US" w:eastAsia="zh-CN"/>
        </w:rPr>
        <w:t>Teknologi</w:t>
      </w:r>
      <w:proofErr w:type="spellEnd"/>
      <w:r w:rsidRPr="00DC1061">
        <w:rPr>
          <w:rFonts w:ascii="Times New Roman" w:eastAsia="SimSun" w:hAnsi="Times New Roman" w:cs="Times New Roman"/>
          <w:iCs/>
          <w:color w:val="000000"/>
          <w:lang w:val="en-US" w:eastAsia="zh-CN"/>
        </w:rPr>
        <w:t xml:space="preserve"> Malaysia, 81310, Johor Bahru, Johor, Malaysia</w:t>
      </w:r>
    </w:p>
    <w:p w:rsidR="00562E80" w:rsidRPr="00DC1061" w:rsidRDefault="00562E80" w:rsidP="00DC1061">
      <w:pPr>
        <w:spacing w:after="0" w:line="240" w:lineRule="auto"/>
        <w:jc w:val="center"/>
        <w:outlineLvl w:val="0"/>
        <w:rPr>
          <w:rFonts w:ascii="Times New Roman" w:eastAsia="SimSun" w:hAnsi="Times New Roman" w:cs="Times New Roman"/>
          <w:iCs/>
          <w:color w:val="000000"/>
          <w:lang w:val="en-US" w:eastAsia="zh-CN"/>
        </w:rPr>
      </w:pPr>
    </w:p>
    <w:p w:rsidR="00562E80" w:rsidRPr="00DC1061" w:rsidRDefault="00562E80" w:rsidP="00DC1061">
      <w:pPr>
        <w:spacing w:after="0" w:line="240" w:lineRule="auto"/>
        <w:jc w:val="center"/>
        <w:outlineLvl w:val="0"/>
        <w:rPr>
          <w:rFonts w:ascii="Times New Roman" w:eastAsia="SimSun" w:hAnsi="Times New Roman" w:cs="Times New Roman"/>
          <w:iCs/>
          <w:color w:val="000000"/>
          <w:lang w:val="en-US" w:eastAsia="zh-CN"/>
        </w:rPr>
      </w:pPr>
      <w:proofErr w:type="spellStart"/>
      <w:r w:rsidRPr="00DC1061">
        <w:rPr>
          <w:rFonts w:ascii="Times New Roman" w:eastAsia="SimSun" w:hAnsi="Times New Roman" w:cs="Times New Roman"/>
          <w:iCs/>
          <w:color w:val="000000"/>
          <w:vertAlign w:val="superscript"/>
          <w:lang w:val="en-US" w:eastAsia="zh-CN"/>
        </w:rPr>
        <w:t>c</w:t>
      </w:r>
      <w:r w:rsidRPr="00DC1061">
        <w:rPr>
          <w:rFonts w:ascii="Times New Roman" w:eastAsia="SimSun" w:hAnsi="Times New Roman" w:cs="Times New Roman"/>
          <w:iCs/>
          <w:color w:val="000000"/>
          <w:lang w:val="en-US" w:eastAsia="zh-CN"/>
        </w:rPr>
        <w:t>Department</w:t>
      </w:r>
      <w:proofErr w:type="spellEnd"/>
      <w:r w:rsidRPr="00DC1061">
        <w:rPr>
          <w:rFonts w:ascii="Times New Roman" w:eastAsia="SimSun" w:hAnsi="Times New Roman" w:cs="Times New Roman"/>
          <w:iCs/>
          <w:color w:val="000000"/>
          <w:lang w:val="en-US" w:eastAsia="zh-CN"/>
        </w:rPr>
        <w:t xml:space="preserve"> of Environmental Engineering and Green Technology, Malaysia-Japan International Institute of Technology (MJIIT), </w:t>
      </w:r>
      <w:proofErr w:type="spellStart"/>
      <w:r w:rsidRPr="00DC1061">
        <w:rPr>
          <w:rFonts w:ascii="Times New Roman" w:eastAsia="SimSun" w:hAnsi="Times New Roman" w:cs="Times New Roman"/>
          <w:iCs/>
          <w:color w:val="000000"/>
          <w:lang w:val="en-US" w:eastAsia="zh-CN"/>
        </w:rPr>
        <w:t>Universiti</w:t>
      </w:r>
      <w:proofErr w:type="spellEnd"/>
      <w:r w:rsidRPr="00DC1061">
        <w:rPr>
          <w:rFonts w:ascii="Times New Roman" w:eastAsia="SimSun" w:hAnsi="Times New Roman" w:cs="Times New Roman"/>
          <w:iCs/>
          <w:color w:val="000000"/>
          <w:lang w:val="en-US" w:eastAsia="zh-CN"/>
        </w:rPr>
        <w:t xml:space="preserve"> </w:t>
      </w:r>
      <w:proofErr w:type="spellStart"/>
      <w:r w:rsidRPr="00DC1061">
        <w:rPr>
          <w:rFonts w:ascii="Times New Roman" w:eastAsia="SimSun" w:hAnsi="Times New Roman" w:cs="Times New Roman"/>
          <w:iCs/>
          <w:color w:val="000000"/>
          <w:lang w:val="en-US" w:eastAsia="zh-CN"/>
        </w:rPr>
        <w:t>Teknologi</w:t>
      </w:r>
      <w:proofErr w:type="spellEnd"/>
      <w:r w:rsidRPr="00DC1061">
        <w:rPr>
          <w:rFonts w:ascii="Times New Roman" w:eastAsia="SimSun" w:hAnsi="Times New Roman" w:cs="Times New Roman"/>
          <w:iCs/>
          <w:color w:val="000000"/>
          <w:lang w:val="en-US" w:eastAsia="zh-CN"/>
        </w:rPr>
        <w:t xml:space="preserve"> Malaysia, Jalan Sultan Yahya Petra, 54100, Kuala Lumpur, Malaysia</w:t>
      </w:r>
    </w:p>
    <w:p w:rsidR="00562E80" w:rsidRPr="00DC1061" w:rsidRDefault="00562E80" w:rsidP="00DC1061">
      <w:pPr>
        <w:spacing w:after="0" w:line="240" w:lineRule="auto"/>
        <w:jc w:val="center"/>
        <w:outlineLvl w:val="0"/>
        <w:rPr>
          <w:rFonts w:ascii="Times New Roman" w:eastAsia="SimSun" w:hAnsi="Times New Roman" w:cs="Times New Roman"/>
          <w:iCs/>
          <w:color w:val="000000"/>
          <w:lang w:val="en-GB" w:eastAsia="zh-CN"/>
        </w:rPr>
      </w:pPr>
    </w:p>
    <w:p w:rsidR="00562E80" w:rsidRPr="00DC1061" w:rsidRDefault="00562E80" w:rsidP="00DC1061">
      <w:pPr>
        <w:autoSpaceDE w:val="0"/>
        <w:autoSpaceDN w:val="0"/>
        <w:adjustRightInd w:val="0"/>
        <w:spacing w:after="0" w:line="240" w:lineRule="auto"/>
        <w:jc w:val="center"/>
        <w:rPr>
          <w:rFonts w:ascii="Times New Roman" w:hAnsi="Times New Roman" w:cs="Times New Roman"/>
          <w:lang w:val="en-US"/>
        </w:rPr>
      </w:pPr>
      <w:r w:rsidRPr="00DC1061">
        <w:rPr>
          <w:rFonts w:ascii="Times New Roman" w:hAnsi="Times New Roman" w:cs="Times New Roman"/>
          <w:lang w:val="en-US"/>
        </w:rPr>
        <w:t>*Corresponding Author:  Shreeshivadasan Chelliapan</w:t>
      </w:r>
    </w:p>
    <w:p w:rsidR="00562E80" w:rsidRPr="00DC1061" w:rsidRDefault="00562E80" w:rsidP="00DC1061">
      <w:pPr>
        <w:autoSpaceDE w:val="0"/>
        <w:autoSpaceDN w:val="0"/>
        <w:adjustRightInd w:val="0"/>
        <w:spacing w:after="0" w:line="240" w:lineRule="auto"/>
        <w:jc w:val="center"/>
        <w:rPr>
          <w:rFonts w:ascii="Times New Roman" w:hAnsi="Times New Roman" w:cs="Times New Roman"/>
          <w:lang w:val="en-US"/>
        </w:rPr>
      </w:pPr>
      <w:r w:rsidRPr="00DC1061">
        <w:rPr>
          <w:rFonts w:ascii="Times New Roman" w:hAnsi="Times New Roman" w:cs="Times New Roman"/>
          <w:lang w:val="en-US"/>
        </w:rPr>
        <w:t>Department of Engineering, UTM Razak School of Engineering and Advanced</w:t>
      </w:r>
    </w:p>
    <w:p w:rsidR="00562E80" w:rsidRPr="00DC1061" w:rsidRDefault="00562E80" w:rsidP="00DC1061">
      <w:pPr>
        <w:autoSpaceDE w:val="0"/>
        <w:autoSpaceDN w:val="0"/>
        <w:adjustRightInd w:val="0"/>
        <w:spacing w:after="0" w:line="240" w:lineRule="auto"/>
        <w:jc w:val="center"/>
        <w:rPr>
          <w:rFonts w:ascii="Times New Roman" w:hAnsi="Times New Roman" w:cs="Times New Roman"/>
          <w:lang w:val="en-US"/>
        </w:rPr>
      </w:pPr>
      <w:r w:rsidRPr="00DC1061">
        <w:rPr>
          <w:rFonts w:ascii="Times New Roman" w:hAnsi="Times New Roman" w:cs="Times New Roman"/>
          <w:lang w:val="en-US"/>
        </w:rPr>
        <w:t xml:space="preserve">Technology, </w:t>
      </w:r>
      <w:proofErr w:type="spellStart"/>
      <w:r w:rsidRPr="00DC1061">
        <w:rPr>
          <w:rFonts w:ascii="Times New Roman" w:hAnsi="Times New Roman" w:cs="Times New Roman"/>
          <w:lang w:val="en-US"/>
        </w:rPr>
        <w:t>Universiti</w:t>
      </w:r>
      <w:proofErr w:type="spellEnd"/>
      <w:r w:rsidRPr="00DC1061">
        <w:rPr>
          <w:rFonts w:ascii="Times New Roman" w:hAnsi="Times New Roman" w:cs="Times New Roman"/>
          <w:lang w:val="en-US"/>
        </w:rPr>
        <w:t xml:space="preserve"> </w:t>
      </w:r>
      <w:proofErr w:type="spellStart"/>
      <w:r w:rsidRPr="00DC1061">
        <w:rPr>
          <w:rFonts w:ascii="Times New Roman" w:hAnsi="Times New Roman" w:cs="Times New Roman"/>
          <w:lang w:val="en-US"/>
        </w:rPr>
        <w:t>Teknologi</w:t>
      </w:r>
      <w:proofErr w:type="spellEnd"/>
      <w:r w:rsidRPr="00DC1061">
        <w:rPr>
          <w:rFonts w:ascii="Times New Roman" w:hAnsi="Times New Roman" w:cs="Times New Roman"/>
          <w:lang w:val="en-US"/>
        </w:rPr>
        <w:t xml:space="preserve"> Malaysia, Jalan </w:t>
      </w:r>
      <w:proofErr w:type="spellStart"/>
      <w:r w:rsidRPr="00DC1061">
        <w:rPr>
          <w:rFonts w:ascii="Times New Roman" w:hAnsi="Times New Roman" w:cs="Times New Roman"/>
          <w:lang w:val="en-US"/>
        </w:rPr>
        <w:t>Semarak</w:t>
      </w:r>
      <w:proofErr w:type="spellEnd"/>
      <w:r w:rsidRPr="00DC1061">
        <w:rPr>
          <w:rFonts w:ascii="Times New Roman" w:hAnsi="Times New Roman" w:cs="Times New Roman"/>
          <w:lang w:val="en-US"/>
        </w:rPr>
        <w:t>, 54100, Kuala Lumpur,</w:t>
      </w:r>
    </w:p>
    <w:p w:rsidR="00562E80" w:rsidRPr="00DC1061" w:rsidRDefault="00562E80" w:rsidP="00DC1061">
      <w:pPr>
        <w:autoSpaceDE w:val="0"/>
        <w:autoSpaceDN w:val="0"/>
        <w:adjustRightInd w:val="0"/>
        <w:spacing w:after="0" w:line="240" w:lineRule="auto"/>
        <w:jc w:val="center"/>
        <w:rPr>
          <w:rFonts w:ascii="Times New Roman" w:hAnsi="Times New Roman" w:cs="Times New Roman"/>
          <w:lang w:val="en-US"/>
        </w:rPr>
      </w:pPr>
      <w:r w:rsidRPr="00DC1061">
        <w:rPr>
          <w:rFonts w:ascii="Times New Roman" w:hAnsi="Times New Roman" w:cs="Times New Roman"/>
          <w:lang w:val="en-US"/>
        </w:rPr>
        <w:t>Malaysia.</w:t>
      </w:r>
    </w:p>
    <w:p w:rsidR="00562E80" w:rsidRPr="00DC1061" w:rsidRDefault="00562E80" w:rsidP="00DC1061">
      <w:pPr>
        <w:pStyle w:val="BodyText2"/>
        <w:spacing w:after="0" w:line="240" w:lineRule="auto"/>
        <w:jc w:val="center"/>
        <w:rPr>
          <w:rFonts w:ascii="Times New Roman" w:hAnsi="Times New Roman"/>
          <w:bCs/>
        </w:rPr>
      </w:pPr>
      <w:r w:rsidRPr="00DC1061">
        <w:rPr>
          <w:rFonts w:ascii="Times New Roman" w:hAnsi="Times New Roman"/>
          <w:lang w:val="en-US"/>
        </w:rPr>
        <w:t>Email: shreeshivadasan.kl@utm.my; Tel: +603-21805414; Fax: +603-21805188</w:t>
      </w:r>
    </w:p>
    <w:p w:rsidR="00562E80" w:rsidRDefault="00562E80" w:rsidP="00562E80">
      <w:pPr>
        <w:pStyle w:val="IWAPaperTitle"/>
        <w:spacing w:line="480" w:lineRule="auto"/>
        <w:jc w:val="left"/>
        <w:rPr>
          <w:rFonts w:ascii="Times New Roman" w:hAnsi="Times New Roman" w:cs="Times New Roman"/>
          <w:lang w:val="en-US"/>
        </w:rPr>
      </w:pPr>
    </w:p>
    <w:p w:rsidR="00DC1061" w:rsidRPr="00DC1061" w:rsidRDefault="00DC1061" w:rsidP="00DC1061">
      <w:pPr>
        <w:pStyle w:val="IWAPaperTitle"/>
        <w:spacing w:line="480" w:lineRule="auto"/>
        <w:jc w:val="left"/>
        <w:rPr>
          <w:rFonts w:ascii="Times New Roman" w:hAnsi="Times New Roman" w:cs="Times New Roman"/>
          <w:color w:val="FF0000"/>
          <w:sz w:val="22"/>
          <w:szCs w:val="22"/>
          <w:lang w:val="en-US"/>
        </w:rPr>
      </w:pPr>
      <w:r w:rsidRPr="00DC1061">
        <w:rPr>
          <w:rFonts w:ascii="Times New Roman" w:hAnsi="Times New Roman" w:cs="Times New Roman"/>
          <w:color w:val="FF0000"/>
          <w:sz w:val="22"/>
          <w:szCs w:val="22"/>
          <w:lang w:val="en-US"/>
        </w:rPr>
        <w:t>[ABSTRACT &amp; KEYWORDS -  Font – Times New Roman, Font Size 11]</w:t>
      </w:r>
    </w:p>
    <w:p w:rsidR="00562E80" w:rsidRPr="00AA0D47" w:rsidRDefault="00562E80" w:rsidP="00DC1061">
      <w:pPr>
        <w:tabs>
          <w:tab w:val="left" w:pos="3694"/>
          <w:tab w:val="left" w:pos="6098"/>
        </w:tabs>
        <w:spacing w:after="0" w:line="240" w:lineRule="auto"/>
        <w:jc w:val="both"/>
        <w:rPr>
          <w:rFonts w:ascii="Times New Roman" w:eastAsia="SimSun" w:hAnsi="Times New Roman" w:cs="Times New Roman"/>
          <w:b/>
          <w:sz w:val="24"/>
          <w:szCs w:val="24"/>
          <w:lang w:val="en-GB" w:eastAsia="zh-CN"/>
        </w:rPr>
      </w:pPr>
      <w:r w:rsidRPr="00AA0D47">
        <w:rPr>
          <w:rFonts w:ascii="Times New Roman" w:eastAsia="SimSun" w:hAnsi="Times New Roman" w:cs="Times New Roman"/>
          <w:b/>
          <w:sz w:val="24"/>
          <w:szCs w:val="24"/>
          <w:lang w:val="en-GB" w:eastAsia="zh-CN"/>
        </w:rPr>
        <w:t>Abstract</w:t>
      </w:r>
    </w:p>
    <w:p w:rsidR="00562E80" w:rsidRPr="00DC1061" w:rsidRDefault="000D2B18" w:rsidP="00DC1061">
      <w:pPr>
        <w:spacing w:after="0" w:line="240" w:lineRule="auto"/>
        <w:ind w:firstLine="720"/>
        <w:jc w:val="both"/>
        <w:rPr>
          <w:rFonts w:ascii="Times New Roman" w:eastAsiaTheme="minorHAnsi" w:hAnsi="Times New Roman" w:cs="Times New Roman"/>
        </w:rPr>
      </w:pPr>
      <w:r w:rsidRPr="00DC1061">
        <w:rPr>
          <w:rFonts w:ascii="Times New Roman" w:eastAsiaTheme="minorHAnsi" w:hAnsi="Times New Roman" w:cs="Times New Roman"/>
        </w:rPr>
        <w:t xml:space="preserve">Landfill leachate containing heavy metals was subjected to anaerobic treatment by using an up-flow anaerobic sludge blanket (UASB) reactor combined with recyclable uniform beads (RUB) of </w:t>
      </w:r>
      <w:r w:rsidR="00CE353C" w:rsidRPr="00DC1061">
        <w:rPr>
          <w:rFonts w:ascii="Times New Roman" w:eastAsiaTheme="minorHAnsi" w:hAnsi="Times New Roman" w:cs="Times New Roman"/>
        </w:rPr>
        <w:t xml:space="preserve">seaweed species of </w:t>
      </w:r>
      <w:proofErr w:type="spellStart"/>
      <w:r w:rsidR="00CE353C" w:rsidRPr="00DC1061">
        <w:rPr>
          <w:rFonts w:ascii="Times New Roman" w:eastAsiaTheme="minorHAnsi" w:hAnsi="Times New Roman" w:cs="Times New Roman"/>
          <w:i/>
        </w:rPr>
        <w:t>Gracilaria</w:t>
      </w:r>
      <w:proofErr w:type="spellEnd"/>
      <w:r w:rsidRPr="00DC1061">
        <w:rPr>
          <w:rFonts w:ascii="Times New Roman" w:eastAsiaTheme="minorHAnsi" w:hAnsi="Times New Roman" w:cs="Times New Roman"/>
        </w:rPr>
        <w:t xml:space="preserve">. During the treatment of leachate without the RUB, the organic loading rate (OLR) was increased in stages from 0.125 - 0.833 </w:t>
      </w:r>
      <w:proofErr w:type="spellStart"/>
      <w:r w:rsidRPr="00DC1061">
        <w:rPr>
          <w:rFonts w:ascii="Times New Roman" w:eastAsiaTheme="minorHAnsi" w:hAnsi="Times New Roman" w:cs="Times New Roman"/>
        </w:rPr>
        <w:t>kgCOD</w:t>
      </w:r>
      <w:proofErr w:type="spellEnd"/>
      <w:r w:rsidRPr="00DC1061">
        <w:rPr>
          <w:rFonts w:ascii="Times New Roman" w:eastAsiaTheme="minorHAnsi" w:hAnsi="Times New Roman" w:cs="Times New Roman"/>
        </w:rPr>
        <w:t xml:space="preserve"> m</w:t>
      </w:r>
      <w:r w:rsidRPr="00DC1061">
        <w:rPr>
          <w:rFonts w:ascii="Times New Roman" w:eastAsiaTheme="minorHAnsi" w:hAnsi="Times New Roman" w:cs="Times New Roman"/>
          <w:vertAlign w:val="superscript"/>
        </w:rPr>
        <w:t>-3</w:t>
      </w:r>
      <w:r w:rsidRPr="00DC1061">
        <w:rPr>
          <w:rFonts w:ascii="Times New Roman" w:eastAsiaTheme="minorHAnsi" w:hAnsi="Times New Roman" w:cs="Times New Roman"/>
        </w:rPr>
        <w:t>d</w:t>
      </w:r>
      <w:r w:rsidRPr="00DC1061">
        <w:rPr>
          <w:rFonts w:ascii="Times New Roman" w:eastAsiaTheme="minorHAnsi" w:hAnsi="Times New Roman" w:cs="Times New Roman"/>
          <w:vertAlign w:val="superscript"/>
        </w:rPr>
        <w:t>-1</w:t>
      </w:r>
      <w:r w:rsidRPr="00DC1061">
        <w:rPr>
          <w:rFonts w:ascii="Times New Roman" w:eastAsiaTheme="minorHAnsi" w:hAnsi="Times New Roman" w:cs="Times New Roman"/>
        </w:rPr>
        <w:t xml:space="preserve"> and further increased to 2.50 kgCODm</w:t>
      </w:r>
      <w:r w:rsidRPr="00DC1061">
        <w:rPr>
          <w:rFonts w:ascii="Times New Roman" w:eastAsiaTheme="minorHAnsi" w:hAnsi="Times New Roman" w:cs="Times New Roman"/>
          <w:vertAlign w:val="superscript"/>
        </w:rPr>
        <w:t>-3</w:t>
      </w:r>
      <w:r w:rsidRPr="00DC1061">
        <w:rPr>
          <w:rFonts w:ascii="Times New Roman" w:eastAsiaTheme="minorHAnsi" w:hAnsi="Times New Roman" w:cs="Times New Roman"/>
        </w:rPr>
        <w:t>d</w:t>
      </w:r>
      <w:r w:rsidRPr="00DC1061">
        <w:rPr>
          <w:rFonts w:ascii="Times New Roman" w:eastAsiaTheme="minorHAnsi" w:hAnsi="Times New Roman" w:cs="Times New Roman"/>
          <w:vertAlign w:val="superscript"/>
        </w:rPr>
        <w:t>-1</w:t>
      </w:r>
      <w:r w:rsidRPr="00DC1061">
        <w:rPr>
          <w:rFonts w:ascii="Times New Roman" w:eastAsiaTheme="minorHAnsi" w:hAnsi="Times New Roman" w:cs="Times New Roman"/>
        </w:rPr>
        <w:t xml:space="preserve"> by reducing the hydraulic retention time (HRT) from 4 - 1 d. Results showed that the COD removal efficiency declined from 65.70% to 9.33% when the OLR was increased from 0.125 - 2.50 kgCODm</w:t>
      </w:r>
      <w:r w:rsidRPr="00DC1061">
        <w:rPr>
          <w:rFonts w:ascii="Times New Roman" w:eastAsiaTheme="minorHAnsi" w:hAnsi="Times New Roman" w:cs="Times New Roman"/>
          <w:vertAlign w:val="superscript"/>
        </w:rPr>
        <w:t>-3</w:t>
      </w:r>
      <w:r w:rsidRPr="00DC1061">
        <w:rPr>
          <w:rFonts w:ascii="Times New Roman" w:eastAsiaTheme="minorHAnsi" w:hAnsi="Times New Roman" w:cs="Times New Roman"/>
        </w:rPr>
        <w:t>d</w:t>
      </w:r>
      <w:r w:rsidRPr="00DC1061">
        <w:rPr>
          <w:rFonts w:ascii="Times New Roman" w:eastAsiaTheme="minorHAnsi" w:hAnsi="Times New Roman" w:cs="Times New Roman"/>
          <w:vertAlign w:val="superscript"/>
        </w:rPr>
        <w:t>-1</w:t>
      </w:r>
      <w:r w:rsidRPr="00DC1061">
        <w:rPr>
          <w:rFonts w:ascii="Times New Roman" w:eastAsiaTheme="minorHAnsi" w:hAnsi="Times New Roman" w:cs="Times New Roman"/>
        </w:rPr>
        <w:t>. The removal of Cadmium (Cd), Nickle (Ni) and Iron (Fe) was almost constant, regardless of the OLR [around Cd (36%), Ni (32%) and Fe (29%)]. However, when the leachate was treated with UASB + RUB, a complete removal (100%) of Cd, Ni, and Fe was witnessed. Fourier Transform Infrared Spectrometer (FTIR) spectra of RUB pre and post leachate treatment indicated clearly that RUB was the major component that worked to remove the heavy metals. The functional groups that were responsible for the removal of heavy metals were hydroxide (O-H), amine (N-H), carboxylic (C=O), amide (N=O), sulfinyl (S=O) and sulphides (C=S).</w:t>
      </w:r>
      <w:r w:rsidR="00562E80" w:rsidRPr="00DC1061">
        <w:rPr>
          <w:rFonts w:ascii="Times New Roman" w:eastAsiaTheme="minorHAnsi" w:hAnsi="Times New Roman" w:cs="Times New Roman"/>
        </w:rPr>
        <w:t xml:space="preserve"> </w:t>
      </w:r>
    </w:p>
    <w:p w:rsidR="00562E80" w:rsidRPr="00294993" w:rsidRDefault="00562E80" w:rsidP="00DC1061">
      <w:pPr>
        <w:spacing w:after="0" w:line="240" w:lineRule="auto"/>
        <w:ind w:firstLine="720"/>
        <w:jc w:val="both"/>
        <w:rPr>
          <w:rtl/>
          <w:lang w:val="en-US" w:bidi="ar-IQ"/>
        </w:rPr>
      </w:pPr>
    </w:p>
    <w:p w:rsidR="00562E80" w:rsidRPr="00DC1061" w:rsidRDefault="00562E80" w:rsidP="00DC1061">
      <w:pPr>
        <w:widowControl w:val="0"/>
        <w:spacing w:after="0" w:line="240" w:lineRule="auto"/>
        <w:ind w:right="-52"/>
        <w:rPr>
          <w:rFonts w:ascii="Times New Roman" w:hAnsi="Times New Roman" w:cs="Times New Roman"/>
          <w:bCs/>
          <w:position w:val="1"/>
          <w:lang w:val="en-US"/>
        </w:rPr>
      </w:pPr>
      <w:r w:rsidRPr="00DC1061">
        <w:rPr>
          <w:rFonts w:ascii="Times New Roman" w:hAnsi="Times New Roman" w:cs="Times New Roman"/>
          <w:b/>
          <w:bCs/>
          <w:spacing w:val="-2"/>
          <w:position w:val="1"/>
          <w:lang w:val="en-US"/>
        </w:rPr>
        <w:t>K</w:t>
      </w:r>
      <w:r w:rsidRPr="00DC1061">
        <w:rPr>
          <w:rFonts w:ascii="Times New Roman" w:hAnsi="Times New Roman" w:cs="Times New Roman"/>
          <w:b/>
          <w:bCs/>
          <w:spacing w:val="-1"/>
          <w:position w:val="1"/>
          <w:lang w:val="en-US"/>
        </w:rPr>
        <w:t>e</w:t>
      </w:r>
      <w:r w:rsidRPr="00DC1061">
        <w:rPr>
          <w:rFonts w:ascii="Times New Roman" w:hAnsi="Times New Roman" w:cs="Times New Roman"/>
          <w:b/>
          <w:bCs/>
          <w:position w:val="1"/>
          <w:lang w:val="en-US"/>
        </w:rPr>
        <w:t>y</w:t>
      </w:r>
      <w:r w:rsidRPr="00DC1061">
        <w:rPr>
          <w:rFonts w:ascii="Times New Roman" w:hAnsi="Times New Roman" w:cs="Times New Roman"/>
          <w:b/>
          <w:bCs/>
          <w:spacing w:val="2"/>
          <w:position w:val="1"/>
          <w:lang w:val="en-US"/>
        </w:rPr>
        <w:t>w</w:t>
      </w:r>
      <w:r w:rsidRPr="00DC1061">
        <w:rPr>
          <w:rFonts w:ascii="Times New Roman" w:hAnsi="Times New Roman" w:cs="Times New Roman"/>
          <w:b/>
          <w:bCs/>
          <w:position w:val="1"/>
          <w:lang w:val="en-US"/>
        </w:rPr>
        <w:t>o</w:t>
      </w:r>
      <w:r w:rsidRPr="00DC1061">
        <w:rPr>
          <w:rFonts w:ascii="Times New Roman" w:hAnsi="Times New Roman" w:cs="Times New Roman"/>
          <w:b/>
          <w:bCs/>
          <w:spacing w:val="-1"/>
          <w:position w:val="1"/>
          <w:lang w:val="en-US"/>
        </w:rPr>
        <w:t>r</w:t>
      </w:r>
      <w:r w:rsidRPr="00DC1061">
        <w:rPr>
          <w:rFonts w:ascii="Times New Roman" w:hAnsi="Times New Roman" w:cs="Times New Roman"/>
          <w:b/>
          <w:bCs/>
          <w:spacing w:val="1"/>
          <w:position w:val="1"/>
          <w:lang w:val="en-US"/>
        </w:rPr>
        <w:t>d</w:t>
      </w:r>
      <w:r w:rsidRPr="00DC1061">
        <w:rPr>
          <w:rFonts w:ascii="Times New Roman" w:hAnsi="Times New Roman" w:cs="Times New Roman"/>
          <w:b/>
          <w:bCs/>
          <w:position w:val="1"/>
          <w:lang w:val="en-US"/>
        </w:rPr>
        <w:t xml:space="preserve">s: </w:t>
      </w:r>
      <w:r w:rsidRPr="00DC1061">
        <w:rPr>
          <w:rFonts w:ascii="Times New Roman" w:hAnsi="Times New Roman" w:cs="Times New Roman"/>
          <w:bCs/>
          <w:position w:val="1"/>
          <w:lang w:val="en-US"/>
        </w:rPr>
        <w:t>recyclable uniform beads (RUB),</w:t>
      </w:r>
      <w:r w:rsidRPr="00DC1061">
        <w:rPr>
          <w:rFonts w:ascii="Times New Roman" w:hAnsi="Times New Roman" w:cs="Times New Roman"/>
          <w:b/>
          <w:bCs/>
          <w:position w:val="1"/>
          <w:lang w:val="en-US"/>
        </w:rPr>
        <w:t xml:space="preserve"> </w:t>
      </w:r>
      <w:r w:rsidRPr="00DC1061">
        <w:rPr>
          <w:rFonts w:ascii="Times New Roman" w:hAnsi="Times New Roman" w:cs="Times New Roman"/>
          <w:bCs/>
          <w:position w:val="1"/>
          <w:lang w:val="en-US"/>
        </w:rPr>
        <w:t xml:space="preserve">seaweed extract, up-flow anaerobic sludge blanket (UASB), landfill leachate, heavy metals, </w:t>
      </w:r>
      <w:proofErr w:type="spellStart"/>
      <w:r w:rsidRPr="00DC1061">
        <w:rPr>
          <w:rFonts w:ascii="Times New Roman" w:hAnsi="Times New Roman" w:cs="Times New Roman"/>
          <w:bCs/>
          <w:i/>
          <w:position w:val="1"/>
          <w:lang w:val="en-US"/>
        </w:rPr>
        <w:t>Gracilaria</w:t>
      </w:r>
      <w:proofErr w:type="spellEnd"/>
      <w:r w:rsidRPr="00DC1061">
        <w:rPr>
          <w:rFonts w:ascii="Times New Roman" w:hAnsi="Times New Roman" w:cs="Times New Roman"/>
          <w:bCs/>
          <w:i/>
          <w:position w:val="1"/>
          <w:lang w:val="en-US"/>
        </w:rPr>
        <w:t xml:space="preserve"> sp.</w:t>
      </w:r>
    </w:p>
    <w:p w:rsidR="00562E80" w:rsidRDefault="00562E80" w:rsidP="00562E80">
      <w:pPr>
        <w:widowControl w:val="0"/>
        <w:spacing w:after="0" w:line="480" w:lineRule="auto"/>
        <w:ind w:right="-52"/>
        <w:rPr>
          <w:rFonts w:ascii="Times New Roman" w:eastAsia="Times New Roman" w:hAnsi="Times New Roman" w:cs="Times New Roman"/>
          <w:w w:val="121"/>
          <w:sz w:val="24"/>
          <w:szCs w:val="24"/>
          <w:lang w:val="en-US"/>
        </w:rPr>
      </w:pPr>
    </w:p>
    <w:p w:rsidR="00562E80" w:rsidRDefault="00562E80" w:rsidP="00562E80">
      <w:pPr>
        <w:widowControl w:val="0"/>
        <w:spacing w:after="0" w:line="480" w:lineRule="auto"/>
        <w:ind w:right="-52"/>
        <w:rPr>
          <w:rFonts w:ascii="Times New Roman" w:eastAsia="Times New Roman" w:hAnsi="Times New Roman" w:cs="Times New Roman"/>
          <w:w w:val="121"/>
          <w:sz w:val="24"/>
          <w:szCs w:val="24"/>
          <w:lang w:val="en-US"/>
        </w:rPr>
      </w:pPr>
    </w:p>
    <w:p w:rsidR="006761E2" w:rsidRDefault="006761E2" w:rsidP="006761E2">
      <w:pPr>
        <w:widowControl w:val="0"/>
        <w:tabs>
          <w:tab w:val="left" w:pos="360"/>
        </w:tabs>
        <w:spacing w:after="0" w:line="240" w:lineRule="auto"/>
        <w:ind w:left="360"/>
        <w:jc w:val="both"/>
        <w:rPr>
          <w:rFonts w:ascii="Times New Roman" w:eastAsia="Times New Roman" w:hAnsi="Times New Roman" w:cs="Times New Roman"/>
          <w:b/>
          <w:color w:val="FF0000"/>
          <w:kern w:val="2"/>
          <w:sz w:val="24"/>
          <w:szCs w:val="24"/>
          <w:lang w:val="en-US" w:eastAsia="zh-CN"/>
        </w:rPr>
      </w:pPr>
      <w:r w:rsidRPr="006761E2">
        <w:rPr>
          <w:rFonts w:ascii="Times New Roman" w:eastAsia="Times New Roman" w:hAnsi="Times New Roman" w:cs="Times New Roman"/>
          <w:b/>
          <w:color w:val="FF0000"/>
          <w:kern w:val="2"/>
          <w:sz w:val="24"/>
          <w:szCs w:val="24"/>
          <w:lang w:val="en-US" w:eastAsia="zh-CN"/>
        </w:rPr>
        <w:lastRenderedPageBreak/>
        <w:t>[MANUSCRIPT - Font – Times New Roman, Font Size 12]</w:t>
      </w:r>
    </w:p>
    <w:p w:rsidR="009F15A4" w:rsidRPr="006761E2" w:rsidRDefault="009F15A4" w:rsidP="006761E2">
      <w:pPr>
        <w:widowControl w:val="0"/>
        <w:tabs>
          <w:tab w:val="left" w:pos="360"/>
        </w:tabs>
        <w:spacing w:after="0" w:line="240" w:lineRule="auto"/>
        <w:ind w:left="360"/>
        <w:jc w:val="both"/>
        <w:rPr>
          <w:rFonts w:ascii="Times New Roman" w:eastAsia="Times New Roman" w:hAnsi="Times New Roman" w:cs="Times New Roman"/>
          <w:b/>
          <w:color w:val="FF0000"/>
          <w:kern w:val="2"/>
          <w:sz w:val="24"/>
          <w:szCs w:val="24"/>
          <w:lang w:val="en-US" w:eastAsia="zh-CN"/>
        </w:rPr>
      </w:pPr>
      <w:r>
        <w:rPr>
          <w:rFonts w:ascii="Times New Roman" w:eastAsia="Times New Roman" w:hAnsi="Times New Roman" w:cs="Times New Roman"/>
          <w:b/>
          <w:color w:val="FF0000"/>
          <w:kern w:val="2"/>
          <w:sz w:val="24"/>
          <w:szCs w:val="24"/>
          <w:lang w:val="en-US" w:eastAsia="zh-CN"/>
        </w:rPr>
        <w:t>[REFERENCE – Please use Number format]</w:t>
      </w:r>
    </w:p>
    <w:p w:rsidR="00562E80" w:rsidRPr="00F27E6C" w:rsidRDefault="00562E80" w:rsidP="00DC1061">
      <w:pPr>
        <w:widowControl w:val="0"/>
        <w:numPr>
          <w:ilvl w:val="0"/>
          <w:numId w:val="9"/>
        </w:numPr>
        <w:tabs>
          <w:tab w:val="left" w:pos="360"/>
        </w:tabs>
        <w:spacing w:after="0" w:line="240" w:lineRule="auto"/>
        <w:jc w:val="both"/>
        <w:rPr>
          <w:rFonts w:ascii="Times New Roman" w:eastAsia="Times New Roman" w:hAnsi="Times New Roman" w:cs="Times New Roman"/>
          <w:b/>
          <w:kern w:val="2"/>
          <w:sz w:val="24"/>
          <w:szCs w:val="24"/>
          <w:lang w:val="en-US" w:eastAsia="zh-CN"/>
        </w:rPr>
      </w:pPr>
      <w:r w:rsidRPr="003552E2">
        <w:rPr>
          <w:rFonts w:ascii="Times New Roman" w:eastAsia="SimSun" w:hAnsi="Times New Roman" w:cs="Times New Roman"/>
          <w:b/>
          <w:bCs/>
          <w:sz w:val="24"/>
          <w:szCs w:val="24"/>
          <w:lang w:val="en-GB" w:eastAsia="zh-CN"/>
        </w:rPr>
        <w:t>Introduction</w:t>
      </w:r>
      <w:r w:rsidRPr="000A79AB">
        <w:rPr>
          <w:rFonts w:ascii="Times New Roman" w:eastAsia="Times New Roman" w:hAnsi="Times New Roman" w:cs="Times New Roman"/>
          <w:b/>
          <w:kern w:val="2"/>
          <w:sz w:val="24"/>
          <w:szCs w:val="24"/>
          <w:lang w:val="en-US" w:eastAsia="zh-CN"/>
        </w:rPr>
        <w:t xml:space="preserve"> </w:t>
      </w:r>
    </w:p>
    <w:p w:rsidR="00562E80" w:rsidRDefault="00562E80" w:rsidP="00DC1061">
      <w:pPr>
        <w:pStyle w:val="ListParagraph"/>
        <w:spacing w:after="0" w:line="240" w:lineRule="auto"/>
        <w:ind w:left="0" w:firstLine="36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L</w:t>
      </w:r>
      <w:r w:rsidRPr="00970365">
        <w:rPr>
          <w:rFonts w:ascii="Times New Roman" w:eastAsia="Times New Roman" w:hAnsi="Times New Roman" w:cs="Times New Roman"/>
          <w:sz w:val="24"/>
          <w:szCs w:val="24"/>
          <w:lang w:val="en-GB"/>
        </w:rPr>
        <w:t>andfilling is the primary method of waste disposal in developed and developing countries</w:t>
      </w:r>
      <w:r>
        <w:rPr>
          <w:rFonts w:ascii="Times New Roman" w:eastAsia="Times New Roman" w:hAnsi="Times New Roman" w:cs="Times New Roman"/>
          <w:sz w:val="24"/>
          <w:szCs w:val="24"/>
          <w:lang w:val="en-GB"/>
        </w:rPr>
        <w:t xml:space="preserve"> </w:t>
      </w:r>
      <w:r w:rsidR="00AD6273">
        <w:rPr>
          <w:rFonts w:ascii="Times New Roman" w:eastAsia="Times New Roman" w:hAnsi="Times New Roman" w:cs="Times New Roman"/>
          <w:sz w:val="24"/>
          <w:szCs w:val="24"/>
          <w:lang w:val="en-GB"/>
        </w:rPr>
        <w:t>[1]</w:t>
      </w:r>
      <w:r w:rsidRPr="00970365">
        <w:rPr>
          <w:rFonts w:ascii="Times New Roman" w:eastAsia="Times New Roman" w:hAnsi="Times New Roman" w:cs="Times New Roman"/>
          <w:sz w:val="24"/>
          <w:szCs w:val="24"/>
          <w:lang w:val="en-GB"/>
        </w:rPr>
        <w:t xml:space="preserve">. Although this method has numerous benefits, one of its </w:t>
      </w:r>
      <w:r>
        <w:rPr>
          <w:rFonts w:ascii="Times New Roman" w:eastAsia="Times New Roman" w:hAnsi="Times New Roman" w:cs="Times New Roman"/>
          <w:sz w:val="24"/>
          <w:szCs w:val="24"/>
          <w:lang w:val="en-GB"/>
        </w:rPr>
        <w:t>disadvantages</w:t>
      </w:r>
      <w:r w:rsidRPr="00970365">
        <w:rPr>
          <w:rFonts w:ascii="Times New Roman" w:eastAsia="Times New Roman" w:hAnsi="Times New Roman" w:cs="Times New Roman"/>
          <w:sz w:val="24"/>
          <w:szCs w:val="24"/>
          <w:lang w:val="en-GB"/>
        </w:rPr>
        <w:t xml:space="preserve"> is leachate production, which must be properly managed. Without proper treatment, landfill leachate </w:t>
      </w:r>
      <w:r>
        <w:rPr>
          <w:rFonts w:ascii="Times New Roman" w:eastAsia="Times New Roman" w:hAnsi="Times New Roman" w:cs="Times New Roman"/>
          <w:sz w:val="24"/>
          <w:szCs w:val="24"/>
          <w:lang w:val="en-GB"/>
        </w:rPr>
        <w:t xml:space="preserve">will </w:t>
      </w:r>
      <w:r w:rsidRPr="00970365">
        <w:rPr>
          <w:rFonts w:ascii="Times New Roman" w:eastAsia="Times New Roman" w:hAnsi="Times New Roman" w:cs="Times New Roman"/>
          <w:sz w:val="24"/>
          <w:szCs w:val="24"/>
          <w:lang w:val="en-GB"/>
        </w:rPr>
        <w:t>greatly increase water pollution as it can penetrate</w:t>
      </w:r>
      <w:r>
        <w:rPr>
          <w:rFonts w:ascii="Times New Roman" w:eastAsia="Times New Roman" w:hAnsi="Times New Roman" w:cs="Times New Roman"/>
          <w:sz w:val="24"/>
          <w:szCs w:val="24"/>
          <w:lang w:val="en-GB"/>
        </w:rPr>
        <w:t xml:space="preserve"> </w:t>
      </w:r>
      <w:r w:rsidRPr="00970365">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 </w:t>
      </w:r>
      <w:r w:rsidRPr="00970365">
        <w:rPr>
          <w:rFonts w:ascii="Times New Roman" w:eastAsia="Times New Roman" w:hAnsi="Times New Roman" w:cs="Times New Roman"/>
          <w:sz w:val="24"/>
          <w:szCs w:val="24"/>
          <w:lang w:val="en-GB"/>
        </w:rPr>
        <w:t>through soi</w:t>
      </w:r>
      <w:r>
        <w:rPr>
          <w:rFonts w:ascii="Times New Roman" w:eastAsia="Times New Roman" w:hAnsi="Times New Roman" w:cs="Times New Roman"/>
          <w:sz w:val="24"/>
          <w:szCs w:val="24"/>
          <w:lang w:val="en-GB"/>
        </w:rPr>
        <w:t>l and subsoil</w:t>
      </w:r>
      <w:r w:rsidRPr="00970365">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 xml:space="preserve"> </w:t>
      </w:r>
      <w:r w:rsidRPr="00FF132D">
        <w:rPr>
          <w:rFonts w:ascii="Times New Roman" w:eastAsia="Times New Roman" w:hAnsi="Times New Roman" w:cs="Times New Roman"/>
          <w:sz w:val="24"/>
          <w:szCs w:val="24"/>
          <w:lang w:val="en-GB"/>
        </w:rPr>
        <w:t>Leachate contains water, organic and inorganic chemical substances as well as recalcitrant chemicals, for instance, excessive phosphate, nitrates and metal salts, including heavy metals</w:t>
      </w:r>
      <w:r w:rsidR="00AD6273">
        <w:rPr>
          <w:rFonts w:ascii="Times New Roman" w:eastAsia="Times New Roman" w:hAnsi="Times New Roman" w:cs="Times New Roman"/>
          <w:sz w:val="24"/>
          <w:szCs w:val="24"/>
          <w:lang w:val="en-GB"/>
        </w:rPr>
        <w:t xml:space="preserve"> [2]</w:t>
      </w:r>
      <w:r w:rsidRPr="00FF132D">
        <w:rPr>
          <w:rFonts w:ascii="Times New Roman" w:eastAsia="Times New Roman" w:hAnsi="Times New Roman" w:cs="Times New Roman"/>
          <w:sz w:val="24"/>
          <w:szCs w:val="24"/>
          <w:lang w:val="en-GB"/>
        </w:rPr>
        <w:t xml:space="preserve">. </w:t>
      </w:r>
      <w:r w:rsidRPr="00A11451">
        <w:rPr>
          <w:rFonts w:ascii="Times New Roman" w:eastAsia="Times New Roman" w:hAnsi="Times New Roman" w:cs="Times New Roman"/>
          <w:sz w:val="24"/>
          <w:szCs w:val="24"/>
          <w:lang w:val="en-GB"/>
        </w:rPr>
        <w:t>Heavy metals</w:t>
      </w:r>
      <w:r>
        <w:rPr>
          <w:rFonts w:ascii="Times New Roman" w:eastAsia="Times New Roman" w:hAnsi="Times New Roman" w:cs="Times New Roman"/>
          <w:sz w:val="24"/>
          <w:szCs w:val="24"/>
          <w:lang w:val="en-GB"/>
        </w:rPr>
        <w:t>,</w:t>
      </w:r>
      <w:r w:rsidRPr="00A11451">
        <w:rPr>
          <w:rFonts w:ascii="Times New Roman" w:eastAsia="Times New Roman" w:hAnsi="Times New Roman" w:cs="Times New Roman"/>
          <w:sz w:val="24"/>
          <w:szCs w:val="24"/>
          <w:lang w:val="en-GB"/>
        </w:rPr>
        <w:t xml:space="preserve"> such as cadmium (Cd), chromium (Cr), copper (</w:t>
      </w:r>
      <w:r>
        <w:rPr>
          <w:rFonts w:ascii="Times New Roman" w:eastAsia="Times New Roman" w:hAnsi="Times New Roman" w:cs="Times New Roman"/>
          <w:sz w:val="24"/>
          <w:szCs w:val="24"/>
          <w:lang w:val="en-GB"/>
        </w:rPr>
        <w:t xml:space="preserve">Cu), lead (Pb), nickel (Ni) </w:t>
      </w:r>
      <w:r w:rsidRPr="00A11451">
        <w:rPr>
          <w:rFonts w:ascii="Times New Roman" w:eastAsia="Times New Roman" w:hAnsi="Times New Roman" w:cs="Times New Roman"/>
          <w:sz w:val="24"/>
          <w:szCs w:val="24"/>
          <w:lang w:val="en-GB"/>
        </w:rPr>
        <w:t xml:space="preserve">zinc (Zn) </w:t>
      </w:r>
      <w:r>
        <w:rPr>
          <w:rFonts w:ascii="Times New Roman" w:eastAsia="Times New Roman" w:hAnsi="Times New Roman" w:cs="Times New Roman"/>
          <w:sz w:val="24"/>
          <w:szCs w:val="24"/>
          <w:lang w:val="en-GB"/>
        </w:rPr>
        <w:t xml:space="preserve">and iron (Fe) </w:t>
      </w:r>
      <w:r w:rsidRPr="00A11451">
        <w:rPr>
          <w:rFonts w:ascii="Times New Roman" w:eastAsia="Times New Roman" w:hAnsi="Times New Roman" w:cs="Times New Roman"/>
          <w:sz w:val="24"/>
          <w:szCs w:val="24"/>
          <w:lang w:val="en-GB"/>
        </w:rPr>
        <w:t>are common heavy metals found in leachate</w:t>
      </w:r>
      <w:r w:rsidR="00AD6273">
        <w:rPr>
          <w:rFonts w:ascii="Times New Roman" w:eastAsia="Times New Roman" w:hAnsi="Times New Roman" w:cs="Times New Roman"/>
          <w:sz w:val="24"/>
          <w:szCs w:val="24"/>
          <w:lang w:val="en-GB"/>
        </w:rPr>
        <w:t xml:space="preserve"> [3]</w:t>
      </w:r>
      <w:r w:rsidRPr="00A11451">
        <w:rPr>
          <w:rFonts w:ascii="Times New Roman" w:eastAsia="Times New Roman" w:hAnsi="Times New Roman" w:cs="Times New Roman"/>
          <w:sz w:val="24"/>
          <w:szCs w:val="24"/>
          <w:lang w:val="en-GB"/>
        </w:rPr>
        <w:t>. The main sources contributing to the presence of heavy metals are typical home appliances</w:t>
      </w:r>
      <w:r>
        <w:rPr>
          <w:rFonts w:ascii="Times New Roman" w:eastAsia="Times New Roman" w:hAnsi="Times New Roman" w:cs="Times New Roman"/>
          <w:sz w:val="24"/>
          <w:szCs w:val="24"/>
          <w:lang w:val="en-GB"/>
        </w:rPr>
        <w:t>,</w:t>
      </w:r>
      <w:r w:rsidRPr="00A11451">
        <w:rPr>
          <w:rFonts w:ascii="Times New Roman" w:eastAsia="Times New Roman" w:hAnsi="Times New Roman" w:cs="Times New Roman"/>
          <w:sz w:val="24"/>
          <w:szCs w:val="24"/>
          <w:lang w:val="en-GB"/>
        </w:rPr>
        <w:t xml:space="preserve"> such as fluorescent tubes, garden pesticides, batteries, waste oil, paint and electronic waste</w:t>
      </w:r>
      <w:r w:rsidR="001D254D">
        <w:rPr>
          <w:rFonts w:ascii="Times New Roman" w:eastAsia="Times New Roman" w:hAnsi="Times New Roman" w:cs="Times New Roman"/>
          <w:sz w:val="24"/>
          <w:szCs w:val="24"/>
          <w:lang w:val="en-GB"/>
        </w:rPr>
        <w:t xml:space="preserve"> </w:t>
      </w:r>
      <w:r w:rsidR="00AD6273">
        <w:rPr>
          <w:rFonts w:ascii="Times New Roman" w:eastAsia="Times New Roman" w:hAnsi="Times New Roman" w:cs="Times New Roman"/>
          <w:sz w:val="24"/>
          <w:szCs w:val="24"/>
          <w:lang w:val="en-GB"/>
        </w:rPr>
        <w:t>[4]</w:t>
      </w:r>
      <w:r w:rsidRPr="00A11451">
        <w:rPr>
          <w:rFonts w:ascii="Times New Roman" w:eastAsia="Times New Roman" w:hAnsi="Times New Roman" w:cs="Times New Roman"/>
          <w:sz w:val="24"/>
          <w:szCs w:val="24"/>
          <w:lang w:val="en-GB"/>
        </w:rPr>
        <w:t>.  Heavy metals may be potentially phytotoxic and pose a threat to animal</w:t>
      </w:r>
      <w:r>
        <w:rPr>
          <w:rFonts w:ascii="Times New Roman" w:eastAsia="Times New Roman" w:hAnsi="Times New Roman" w:cs="Times New Roman"/>
          <w:sz w:val="24"/>
          <w:szCs w:val="24"/>
          <w:lang w:val="en-GB"/>
        </w:rPr>
        <w:t>s</w:t>
      </w:r>
      <w:r w:rsidRPr="00A11451">
        <w:rPr>
          <w:rFonts w:ascii="Times New Roman" w:eastAsia="Times New Roman" w:hAnsi="Times New Roman" w:cs="Times New Roman"/>
          <w:sz w:val="24"/>
          <w:szCs w:val="24"/>
          <w:lang w:val="en-GB"/>
        </w:rPr>
        <w:t xml:space="preserve"> and human</w:t>
      </w:r>
      <w:r>
        <w:rPr>
          <w:rFonts w:ascii="Times New Roman" w:eastAsia="Times New Roman" w:hAnsi="Times New Roman" w:cs="Times New Roman"/>
          <w:sz w:val="24"/>
          <w:szCs w:val="24"/>
          <w:lang w:val="en-GB"/>
        </w:rPr>
        <w:t>s</w:t>
      </w:r>
      <w:r w:rsidRPr="00A11451">
        <w:rPr>
          <w:rFonts w:ascii="Times New Roman" w:eastAsia="Times New Roman" w:hAnsi="Times New Roman" w:cs="Times New Roman"/>
          <w:sz w:val="24"/>
          <w:szCs w:val="24"/>
          <w:lang w:val="en-GB"/>
        </w:rPr>
        <w:t xml:space="preserve"> health via </w:t>
      </w:r>
      <w:r>
        <w:rPr>
          <w:rFonts w:ascii="Times New Roman" w:eastAsia="Times New Roman" w:hAnsi="Times New Roman" w:cs="Times New Roman"/>
          <w:sz w:val="24"/>
          <w:szCs w:val="24"/>
          <w:lang w:val="en-GB"/>
        </w:rPr>
        <w:t>the food chain</w:t>
      </w:r>
      <w:r w:rsidRPr="00A11451">
        <w:rPr>
          <w:rFonts w:ascii="Times New Roman" w:eastAsia="Times New Roman" w:hAnsi="Times New Roman" w:cs="Times New Roman"/>
          <w:sz w:val="24"/>
          <w:szCs w:val="24"/>
          <w:lang w:val="en-GB"/>
        </w:rPr>
        <w:t xml:space="preserve">. </w:t>
      </w:r>
    </w:p>
    <w:p w:rsidR="00562E80" w:rsidRPr="00970365" w:rsidRDefault="00562E80" w:rsidP="00DC1061">
      <w:pPr>
        <w:pStyle w:val="ListParagraph"/>
        <w:spacing w:after="0" w:line="240" w:lineRule="auto"/>
        <w:ind w:left="0" w:firstLine="360"/>
        <w:jc w:val="both"/>
        <w:rPr>
          <w:rFonts w:ascii="Times New Roman" w:eastAsia="Times New Roman" w:hAnsi="Times New Roman" w:cs="Times New Roman"/>
          <w:sz w:val="24"/>
          <w:szCs w:val="24"/>
          <w:lang w:val="en-GB"/>
        </w:rPr>
      </w:pPr>
      <w:r w:rsidRPr="00970365">
        <w:rPr>
          <w:rFonts w:ascii="Times New Roman" w:eastAsia="Times New Roman" w:hAnsi="Times New Roman" w:cs="Times New Roman"/>
          <w:sz w:val="24"/>
          <w:szCs w:val="24"/>
          <w:lang w:val="en-GB"/>
        </w:rPr>
        <w:t xml:space="preserve">Heavy metals and other toxic compounds are removed during the final treatment process in the landfill. Current leachate treatment options include recycling, on-site treatment, biological treatment, chemical oxidation and discharge to a municipal water treatment facility, or a combination of the above. However, biological treatment is still widely used in </w:t>
      </w:r>
      <w:r>
        <w:rPr>
          <w:rFonts w:ascii="Times New Roman" w:eastAsia="Times New Roman" w:hAnsi="Times New Roman" w:cs="Times New Roman"/>
          <w:sz w:val="24"/>
          <w:szCs w:val="24"/>
          <w:lang w:val="en-GB"/>
        </w:rPr>
        <w:t>landfill leachate</w:t>
      </w:r>
      <w:r w:rsidRPr="00970365">
        <w:rPr>
          <w:rFonts w:ascii="Times New Roman" w:eastAsia="Times New Roman" w:hAnsi="Times New Roman" w:cs="Times New Roman"/>
          <w:sz w:val="24"/>
          <w:szCs w:val="24"/>
          <w:lang w:val="en-GB"/>
        </w:rPr>
        <w:t xml:space="preserve"> tr</w:t>
      </w:r>
      <w:r>
        <w:rPr>
          <w:rFonts w:ascii="Times New Roman" w:eastAsia="Times New Roman" w:hAnsi="Times New Roman" w:cs="Times New Roman"/>
          <w:sz w:val="24"/>
          <w:szCs w:val="24"/>
          <w:lang w:val="en-GB"/>
        </w:rPr>
        <w:t>eatment</w:t>
      </w:r>
      <w:r w:rsidRPr="00970365">
        <w:rPr>
          <w:rFonts w:ascii="Times New Roman" w:eastAsia="Times New Roman" w:hAnsi="Times New Roman" w:cs="Times New Roman"/>
          <w:sz w:val="24"/>
          <w:szCs w:val="24"/>
          <w:lang w:val="en-GB"/>
        </w:rPr>
        <w:t xml:space="preserve">. In this regard, the UASB is intensively researched for landfill leachate treatment. One of the problems during treatment </w:t>
      </w:r>
      <w:r>
        <w:rPr>
          <w:rFonts w:ascii="Times New Roman" w:eastAsia="Times New Roman" w:hAnsi="Times New Roman" w:cs="Times New Roman"/>
          <w:sz w:val="24"/>
          <w:szCs w:val="24"/>
          <w:lang w:val="en-GB"/>
        </w:rPr>
        <w:t xml:space="preserve">by </w:t>
      </w:r>
      <w:r w:rsidRPr="00970365">
        <w:rPr>
          <w:rFonts w:ascii="Times New Roman" w:eastAsia="Times New Roman" w:hAnsi="Times New Roman" w:cs="Times New Roman"/>
          <w:sz w:val="24"/>
          <w:szCs w:val="24"/>
          <w:lang w:val="en-GB"/>
        </w:rPr>
        <w:t>using UASB is the inhibitio</w:t>
      </w:r>
      <w:r>
        <w:rPr>
          <w:rFonts w:ascii="Times New Roman" w:eastAsia="Times New Roman" w:hAnsi="Times New Roman" w:cs="Times New Roman"/>
          <w:sz w:val="24"/>
          <w:szCs w:val="24"/>
          <w:lang w:val="en-GB"/>
        </w:rPr>
        <w:t>n of the biological treatment of</w:t>
      </w:r>
      <w:r w:rsidRPr="00970365">
        <w:rPr>
          <w:rFonts w:ascii="Times New Roman" w:eastAsia="Times New Roman" w:hAnsi="Times New Roman" w:cs="Times New Roman"/>
          <w:sz w:val="24"/>
          <w:szCs w:val="24"/>
          <w:lang w:val="en-GB"/>
        </w:rPr>
        <w:t xml:space="preserve"> toxic compounds found in leachate suc</w:t>
      </w:r>
      <w:r>
        <w:rPr>
          <w:rFonts w:ascii="Times New Roman" w:eastAsia="Times New Roman" w:hAnsi="Times New Roman" w:cs="Times New Roman"/>
          <w:sz w:val="24"/>
          <w:szCs w:val="24"/>
          <w:lang w:val="en-GB"/>
        </w:rPr>
        <w:t>h as heavy metals</w:t>
      </w:r>
      <w:r w:rsidRPr="00970365">
        <w:rPr>
          <w:rFonts w:ascii="Times New Roman" w:eastAsia="Times New Roman" w:hAnsi="Times New Roman" w:cs="Times New Roman"/>
          <w:sz w:val="24"/>
          <w:szCs w:val="24"/>
          <w:lang w:val="en-GB"/>
        </w:rPr>
        <w:t xml:space="preserve">. Accordingly, the present study investigates the landfill leachate treatment </w:t>
      </w:r>
      <w:r>
        <w:rPr>
          <w:rFonts w:ascii="Times New Roman" w:eastAsia="Times New Roman" w:hAnsi="Times New Roman" w:cs="Times New Roman"/>
          <w:sz w:val="24"/>
          <w:szCs w:val="24"/>
          <w:lang w:val="en-GB"/>
        </w:rPr>
        <w:t xml:space="preserve">by </w:t>
      </w:r>
      <w:r w:rsidRPr="00970365">
        <w:rPr>
          <w:rFonts w:ascii="Times New Roman" w:eastAsia="Times New Roman" w:hAnsi="Times New Roman" w:cs="Times New Roman"/>
          <w:sz w:val="24"/>
          <w:szCs w:val="24"/>
          <w:lang w:val="en-GB"/>
        </w:rPr>
        <w:t xml:space="preserve">combining </w:t>
      </w:r>
      <w:r>
        <w:rPr>
          <w:rFonts w:ascii="Times New Roman" w:eastAsia="Times New Roman" w:hAnsi="Times New Roman" w:cs="Times New Roman"/>
          <w:sz w:val="24"/>
          <w:szCs w:val="24"/>
          <w:lang w:val="en-GB"/>
        </w:rPr>
        <w:t xml:space="preserve">the </w:t>
      </w:r>
      <w:r w:rsidRPr="00970365">
        <w:rPr>
          <w:rFonts w:ascii="Times New Roman" w:eastAsia="Times New Roman" w:hAnsi="Times New Roman" w:cs="Times New Roman"/>
          <w:sz w:val="24"/>
          <w:szCs w:val="24"/>
          <w:lang w:val="en-GB"/>
        </w:rPr>
        <w:t>UASB with naturally found seaweed for process optimisation.</w:t>
      </w:r>
    </w:p>
    <w:p w:rsidR="00562E80" w:rsidRPr="00FF132D" w:rsidRDefault="00562E80" w:rsidP="00DC1061">
      <w:pPr>
        <w:spacing w:after="0" w:line="240" w:lineRule="auto"/>
        <w:ind w:firstLine="360"/>
        <w:contextualSpacing/>
        <w:jc w:val="both"/>
        <w:rPr>
          <w:rFonts w:ascii="Times New Roman" w:eastAsia="Times New Roman" w:hAnsi="Times New Roman" w:cs="Times New Roman"/>
          <w:sz w:val="24"/>
          <w:szCs w:val="24"/>
          <w:lang w:val="en-GB"/>
        </w:rPr>
      </w:pPr>
      <w:r w:rsidRPr="00FF132D">
        <w:rPr>
          <w:rFonts w:ascii="Times New Roman" w:eastAsia="Times New Roman" w:hAnsi="Times New Roman" w:cs="Times New Roman"/>
          <w:sz w:val="24"/>
          <w:szCs w:val="24"/>
          <w:lang w:val="en-GB"/>
        </w:rPr>
        <w:t xml:space="preserve">Seaweeds, widely known as macroalgae, are predecessors of all terrestrial plants. The macroalgae can be divided into three major categories: brown macroalgae, green macroalgae and red macroalgae. Seaweeds lack structures such as roots and leaves </w:t>
      </w:r>
      <w:r>
        <w:rPr>
          <w:rFonts w:ascii="Times New Roman" w:eastAsia="Times New Roman" w:hAnsi="Times New Roman" w:cs="Times New Roman"/>
          <w:sz w:val="24"/>
          <w:szCs w:val="24"/>
          <w:lang w:val="en-GB"/>
        </w:rPr>
        <w:t xml:space="preserve">which are </w:t>
      </w:r>
      <w:r w:rsidRPr="00FF132D">
        <w:rPr>
          <w:rFonts w:ascii="Times New Roman" w:eastAsia="Times New Roman" w:hAnsi="Times New Roman" w:cs="Times New Roman"/>
          <w:sz w:val="24"/>
          <w:szCs w:val="24"/>
          <w:lang w:val="en-GB"/>
        </w:rPr>
        <w:t>typical of terrestrial plants. Thus, seaweed does not utilise nutrients in the same w</w:t>
      </w:r>
      <w:r>
        <w:rPr>
          <w:rFonts w:ascii="Times New Roman" w:eastAsia="Times New Roman" w:hAnsi="Times New Roman" w:cs="Times New Roman"/>
          <w:sz w:val="24"/>
          <w:szCs w:val="24"/>
          <w:lang w:val="en-GB"/>
        </w:rPr>
        <w:t xml:space="preserve">ay as terrestrial plants do. </w:t>
      </w:r>
      <w:r w:rsidRPr="00FF132D">
        <w:rPr>
          <w:rFonts w:ascii="Times New Roman" w:eastAsia="Times New Roman" w:hAnsi="Times New Roman" w:cs="Times New Roman"/>
          <w:sz w:val="24"/>
          <w:szCs w:val="24"/>
          <w:lang w:val="en-GB"/>
        </w:rPr>
        <w:t>Seaweeds have a root-like structure called holdfast, which serves to attach the seaweed to substrates</w:t>
      </w:r>
      <w:r w:rsidR="001D254D">
        <w:rPr>
          <w:rFonts w:ascii="Times New Roman" w:eastAsia="Times New Roman" w:hAnsi="Times New Roman" w:cs="Times New Roman"/>
          <w:sz w:val="24"/>
          <w:szCs w:val="24"/>
          <w:lang w:val="en-GB"/>
        </w:rPr>
        <w:t xml:space="preserve"> </w:t>
      </w:r>
      <w:r w:rsidR="00AD6273">
        <w:rPr>
          <w:rFonts w:ascii="Times New Roman" w:eastAsia="Times New Roman" w:hAnsi="Times New Roman" w:cs="Times New Roman"/>
          <w:sz w:val="24"/>
          <w:szCs w:val="24"/>
          <w:lang w:val="en-GB"/>
        </w:rPr>
        <w:t>[5]</w:t>
      </w:r>
      <w:r w:rsidRPr="00FF132D">
        <w:rPr>
          <w:rFonts w:ascii="Times New Roman" w:eastAsia="Times New Roman" w:hAnsi="Times New Roman" w:cs="Times New Roman"/>
          <w:sz w:val="24"/>
          <w:szCs w:val="24"/>
          <w:lang w:val="en-GB"/>
        </w:rPr>
        <w:t xml:space="preserve">. The rest of the seaweed structure is called thallus. The thallus </w:t>
      </w:r>
      <w:r w:rsidRPr="00472656">
        <w:rPr>
          <w:rFonts w:ascii="Times New Roman" w:eastAsia="Times New Roman" w:hAnsi="Times New Roman" w:cs="Times New Roman"/>
          <w:sz w:val="24"/>
          <w:szCs w:val="24"/>
          <w:lang w:val="en-GB"/>
        </w:rPr>
        <w:t>contain</w:t>
      </w:r>
      <w:r>
        <w:rPr>
          <w:rFonts w:ascii="Times New Roman" w:eastAsia="Times New Roman" w:hAnsi="Times New Roman" w:cs="Times New Roman"/>
          <w:sz w:val="24"/>
          <w:szCs w:val="24"/>
          <w:lang w:val="en-GB"/>
        </w:rPr>
        <w:t>s</w:t>
      </w:r>
      <w:r w:rsidRPr="00FF132D">
        <w:rPr>
          <w:rFonts w:ascii="Times New Roman" w:eastAsia="Times New Roman" w:hAnsi="Times New Roman" w:cs="Times New Roman"/>
          <w:sz w:val="24"/>
          <w:szCs w:val="24"/>
          <w:lang w:val="en-GB"/>
        </w:rPr>
        <w:t xml:space="preserve"> pigments for photosynthesis. Since seaweeds lack roots for nutrient uptake</w:t>
      </w:r>
      <w:r>
        <w:rPr>
          <w:rFonts w:ascii="Times New Roman" w:eastAsia="Times New Roman" w:hAnsi="Times New Roman" w:cs="Times New Roman"/>
          <w:sz w:val="24"/>
          <w:szCs w:val="24"/>
          <w:lang w:val="en-GB"/>
        </w:rPr>
        <w:t>,</w:t>
      </w:r>
      <w:r w:rsidRPr="00FF132D">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the </w:t>
      </w:r>
      <w:r w:rsidRPr="00FF132D">
        <w:rPr>
          <w:rFonts w:ascii="Times New Roman" w:eastAsia="Times New Roman" w:hAnsi="Times New Roman" w:cs="Times New Roman"/>
          <w:sz w:val="24"/>
          <w:szCs w:val="24"/>
          <w:lang w:val="en-GB"/>
        </w:rPr>
        <w:t>thallus or thalli are used to obtain nutrients from the surrounding waters by diffusion and active transport</w:t>
      </w:r>
      <w:r w:rsidR="001D254D">
        <w:rPr>
          <w:rFonts w:ascii="Times New Roman" w:eastAsia="Times New Roman" w:hAnsi="Times New Roman" w:cs="Times New Roman"/>
          <w:sz w:val="24"/>
          <w:szCs w:val="24"/>
          <w:lang w:val="en-GB"/>
        </w:rPr>
        <w:t xml:space="preserve"> </w:t>
      </w:r>
      <w:r w:rsidR="00AD6273">
        <w:rPr>
          <w:rFonts w:ascii="Times New Roman" w:eastAsia="Times New Roman" w:hAnsi="Times New Roman" w:cs="Times New Roman"/>
          <w:sz w:val="24"/>
          <w:szCs w:val="24"/>
          <w:lang w:val="en-GB"/>
        </w:rPr>
        <w:t>[6]</w:t>
      </w:r>
      <w:r w:rsidRPr="00FF132D">
        <w:rPr>
          <w:rFonts w:ascii="Times New Roman" w:eastAsia="Times New Roman" w:hAnsi="Times New Roman" w:cs="Times New Roman"/>
          <w:sz w:val="24"/>
          <w:szCs w:val="24"/>
          <w:lang w:val="en-GB"/>
        </w:rPr>
        <w:t xml:space="preserve">. This particular feature of seaweed allows </w:t>
      </w:r>
      <w:r>
        <w:rPr>
          <w:rFonts w:ascii="Times New Roman" w:eastAsia="Times New Roman" w:hAnsi="Times New Roman" w:cs="Times New Roman"/>
          <w:sz w:val="24"/>
          <w:szCs w:val="24"/>
          <w:lang w:val="en-GB"/>
        </w:rPr>
        <w:t>it</w:t>
      </w:r>
      <w:r w:rsidRPr="00FF132D">
        <w:rPr>
          <w:rFonts w:ascii="Times New Roman" w:eastAsia="Times New Roman" w:hAnsi="Times New Roman" w:cs="Times New Roman"/>
          <w:sz w:val="24"/>
          <w:szCs w:val="24"/>
          <w:lang w:val="en-GB"/>
        </w:rPr>
        <w:t xml:space="preserve"> to absorb nutrients in the form of salts and metals, which are available in seawater. </w:t>
      </w:r>
      <w:r w:rsidRPr="00FF132D">
        <w:rPr>
          <w:rFonts w:ascii="Times New Roman" w:eastAsia="Times New Roman" w:hAnsi="Times New Roman" w:cs="Times New Roman"/>
          <w:sz w:val="24"/>
          <w:szCs w:val="24"/>
          <w:lang w:val="en-GB"/>
        </w:rPr>
        <w:fldChar w:fldCharType="begin"/>
      </w:r>
      <w:r w:rsidRPr="00FF132D">
        <w:rPr>
          <w:rFonts w:ascii="Times New Roman" w:eastAsia="Times New Roman" w:hAnsi="Times New Roman" w:cs="Times New Roman"/>
          <w:sz w:val="24"/>
          <w:szCs w:val="24"/>
          <w:lang w:val="en-GB"/>
        </w:rPr>
        <w:instrText xml:space="preserve"> ADDIN EN.CITE &lt;EndNote&gt;&lt;Cite AuthorYear="1"&gt;&lt;Author&gt;Abdel-Raouf&lt;/Author&gt;&lt;Year&gt;2012&lt;/Year&gt;&lt;RecNum&gt;95&lt;/RecNum&gt;&lt;DisplayText&gt;Abdel-Raouf&lt;style face="italic"&gt; et al.&lt;/style&gt; (2012)&lt;/DisplayText&gt;&lt;record&gt;&lt;rec-number&gt;95&lt;/rec-number&gt;&lt;foreign-keys&gt;&lt;key app="EN" db-id="zr5dw0rsap9x5xewpszv2sx0tw5t0pe0f2x5" timestamp="1462274748"&gt;95&lt;/key&gt;&lt;/foreign-keys&gt;&lt;ref-type name="Journal Article"&gt;17&lt;/ref-type&gt;&lt;contributors&gt;&lt;authors&gt;&lt;author&gt;Abdel-Raouf, N.&lt;/author&gt;&lt;author&gt;Al-Homaidan, A. A.&lt;/author&gt;&lt;author&gt;Ibraheem, I. B. M.&lt;/author&gt;&lt;/authors&gt;&lt;/contributors&gt;&lt;titles&gt;&lt;title&gt;Microalgae and wastewater treatment&lt;/title&gt;&lt;secondary-title&gt;Saudi Journal of Biological Sciences&lt;/secondary-title&gt;&lt;/titles&gt;&lt;periodical&gt;&lt;full-title&gt;Saudi Journal of Biological Sciences&lt;/full-title&gt;&lt;/periodical&gt;&lt;pages&gt;257-275&lt;/pages&gt;&lt;volume&gt;19&lt;/volume&gt;&lt;number&gt;3&lt;/number&gt;&lt;keywords&gt;&lt;keyword&gt;Microalgae&lt;/keyword&gt;&lt;keyword&gt;Wastewater treatment&lt;/keyword&gt;&lt;/keywords&gt;&lt;dates&gt;&lt;year&gt;2012&lt;/year&gt;&lt;pub-dates&gt;&lt;date&gt;7//&lt;/date&gt;&lt;/pub-dates&gt;&lt;/dates&gt;&lt;isbn&gt;1319-562X&lt;/isbn&gt;&lt;urls&gt;&lt;related-urls&gt;&lt;url&gt;http://www.sciencedirect.com/science/article/pii/S1319562X12000332&lt;/url&gt;&lt;/related-urls&gt;&lt;/urls&gt;&lt;electronic-resource-num&gt;http://dx.doi.org/10.1016/j.sjbs.2012.04.005&lt;/electronic-resource-num&gt;&lt;/record&gt;&lt;/Cite&gt;&lt;/EndNote&gt;</w:instrText>
      </w:r>
      <w:r w:rsidRPr="00FF132D">
        <w:rPr>
          <w:rFonts w:ascii="Times New Roman" w:eastAsia="Times New Roman" w:hAnsi="Times New Roman" w:cs="Times New Roman"/>
          <w:sz w:val="24"/>
          <w:szCs w:val="24"/>
          <w:lang w:val="en-GB"/>
        </w:rPr>
        <w:fldChar w:fldCharType="separate"/>
      </w:r>
      <w:r w:rsidRPr="00FF132D">
        <w:rPr>
          <w:rFonts w:ascii="Times New Roman" w:eastAsia="Times New Roman" w:hAnsi="Times New Roman" w:cs="Times New Roman"/>
          <w:noProof/>
          <w:sz w:val="24"/>
          <w:szCs w:val="24"/>
          <w:lang w:val="en-GB"/>
        </w:rPr>
        <w:t>Abdel-Raouf</w:t>
      </w:r>
      <w:r w:rsidRPr="00777579">
        <w:rPr>
          <w:rFonts w:ascii="Times New Roman" w:eastAsia="Times New Roman" w:hAnsi="Times New Roman" w:cs="Times New Roman"/>
          <w:noProof/>
          <w:sz w:val="24"/>
          <w:szCs w:val="24"/>
          <w:lang w:val="en-GB"/>
        </w:rPr>
        <w:t xml:space="preserve"> et al.</w:t>
      </w:r>
      <w:r w:rsidRPr="00FF132D">
        <w:rPr>
          <w:rFonts w:ascii="Times New Roman" w:eastAsia="Times New Roman" w:hAnsi="Times New Roman" w:cs="Times New Roman"/>
          <w:noProof/>
          <w:sz w:val="24"/>
          <w:szCs w:val="24"/>
          <w:lang w:val="en-GB"/>
        </w:rPr>
        <w:t xml:space="preserve"> </w:t>
      </w:r>
      <w:r w:rsidRPr="00FF132D">
        <w:rPr>
          <w:rFonts w:ascii="Times New Roman" w:eastAsia="Times New Roman" w:hAnsi="Times New Roman" w:cs="Times New Roman"/>
          <w:sz w:val="24"/>
          <w:szCs w:val="24"/>
          <w:lang w:val="en-GB"/>
        </w:rPr>
        <w:fldChar w:fldCharType="end"/>
      </w:r>
      <w:r w:rsidR="00AD6273">
        <w:rPr>
          <w:rFonts w:ascii="Times New Roman" w:eastAsia="Times New Roman" w:hAnsi="Times New Roman" w:cs="Times New Roman"/>
          <w:sz w:val="24"/>
          <w:szCs w:val="24"/>
          <w:lang w:val="en-US"/>
        </w:rPr>
        <w:t>[7]</w:t>
      </w:r>
      <w:r w:rsidR="001D254D">
        <w:rPr>
          <w:rFonts w:ascii="Times New Roman" w:eastAsia="Times New Roman" w:hAnsi="Times New Roman" w:cs="Times New Roman"/>
          <w:sz w:val="24"/>
          <w:szCs w:val="24"/>
          <w:lang w:val="en-US"/>
        </w:rPr>
        <w:t xml:space="preserve"> </w:t>
      </w:r>
      <w:r w:rsidRPr="00FF132D">
        <w:rPr>
          <w:rFonts w:ascii="Times New Roman" w:eastAsia="Times New Roman" w:hAnsi="Times New Roman" w:cs="Times New Roman"/>
          <w:sz w:val="24"/>
          <w:szCs w:val="24"/>
          <w:lang w:val="en-GB"/>
        </w:rPr>
        <w:t>reported that seaweed</w:t>
      </w:r>
      <w:r>
        <w:rPr>
          <w:rFonts w:ascii="Times New Roman" w:eastAsia="Times New Roman" w:hAnsi="Times New Roman" w:cs="Times New Roman"/>
          <w:sz w:val="24"/>
          <w:szCs w:val="24"/>
          <w:lang w:val="en-GB"/>
        </w:rPr>
        <w:t>,</w:t>
      </w:r>
      <w:r w:rsidRPr="00FF132D">
        <w:rPr>
          <w:rFonts w:ascii="Times New Roman" w:eastAsia="Times New Roman" w:hAnsi="Times New Roman" w:cs="Times New Roman"/>
          <w:sz w:val="24"/>
          <w:szCs w:val="24"/>
          <w:lang w:val="en-GB"/>
        </w:rPr>
        <w:t xml:space="preserve"> in </w:t>
      </w:r>
      <w:r w:rsidRPr="00472656">
        <w:rPr>
          <w:rFonts w:ascii="Times New Roman" w:eastAsia="Times New Roman" w:hAnsi="Times New Roman" w:cs="Times New Roman"/>
          <w:sz w:val="24"/>
          <w:szCs w:val="24"/>
          <w:lang w:val="en-GB"/>
        </w:rPr>
        <w:t>its</w:t>
      </w:r>
      <w:r w:rsidRPr="00FF132D">
        <w:rPr>
          <w:rFonts w:ascii="Times New Roman" w:eastAsia="Times New Roman" w:hAnsi="Times New Roman" w:cs="Times New Roman"/>
          <w:sz w:val="24"/>
          <w:szCs w:val="24"/>
          <w:lang w:val="en-GB"/>
        </w:rPr>
        <w:t xml:space="preserve"> natural and extracted form</w:t>
      </w:r>
      <w:r>
        <w:rPr>
          <w:rFonts w:ascii="Times New Roman" w:eastAsia="Times New Roman" w:hAnsi="Times New Roman" w:cs="Times New Roman"/>
          <w:sz w:val="24"/>
          <w:szCs w:val="24"/>
          <w:lang w:val="en-GB"/>
        </w:rPr>
        <w:t>,</w:t>
      </w:r>
      <w:r w:rsidRPr="00FF132D">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is</w:t>
      </w:r>
      <w:r w:rsidRPr="00FF132D">
        <w:rPr>
          <w:rFonts w:ascii="Times New Roman" w:eastAsia="Times New Roman" w:hAnsi="Times New Roman" w:cs="Times New Roman"/>
          <w:sz w:val="24"/>
          <w:szCs w:val="24"/>
          <w:lang w:val="en-GB"/>
        </w:rPr>
        <w:t xml:space="preserve"> able to absorb heavy metals from synthetic wastewat</w:t>
      </w:r>
      <w:r>
        <w:rPr>
          <w:rFonts w:ascii="Times New Roman" w:eastAsia="Times New Roman" w:hAnsi="Times New Roman" w:cs="Times New Roman"/>
          <w:sz w:val="24"/>
          <w:szCs w:val="24"/>
          <w:lang w:val="en-GB"/>
        </w:rPr>
        <w:t xml:space="preserve">er and metallurgy wastewater. </w:t>
      </w:r>
      <w:r w:rsidRPr="00FF132D">
        <w:rPr>
          <w:rFonts w:ascii="Times New Roman" w:eastAsia="Times New Roman" w:hAnsi="Times New Roman" w:cs="Times New Roman"/>
          <w:sz w:val="24"/>
          <w:szCs w:val="24"/>
          <w:lang w:val="en-GB"/>
        </w:rPr>
        <w:t xml:space="preserve">Naturally found seaweed </w:t>
      </w:r>
      <w:r w:rsidRPr="00472656">
        <w:rPr>
          <w:rFonts w:ascii="Times New Roman" w:eastAsia="Times New Roman" w:hAnsi="Times New Roman" w:cs="Times New Roman"/>
          <w:sz w:val="24"/>
          <w:szCs w:val="24"/>
          <w:lang w:val="en-GB"/>
        </w:rPr>
        <w:t>provides an attractive</w:t>
      </w:r>
      <w:r>
        <w:rPr>
          <w:rFonts w:ascii="Times New Roman" w:eastAsia="Times New Roman" w:hAnsi="Times New Roman" w:cs="Times New Roman"/>
          <w:sz w:val="24"/>
          <w:szCs w:val="24"/>
          <w:lang w:val="en-GB"/>
        </w:rPr>
        <w:t xml:space="preserve"> and</w:t>
      </w:r>
      <w:r w:rsidRPr="00472656">
        <w:rPr>
          <w:rFonts w:ascii="Times New Roman" w:eastAsia="Times New Roman" w:hAnsi="Times New Roman" w:cs="Times New Roman"/>
          <w:sz w:val="24"/>
          <w:szCs w:val="24"/>
          <w:lang w:val="en-GB"/>
        </w:rPr>
        <w:t xml:space="preserve"> cost-effective solution</w:t>
      </w:r>
      <w:r w:rsidRPr="00FF132D">
        <w:rPr>
          <w:rFonts w:ascii="Times New Roman" w:eastAsia="Times New Roman" w:hAnsi="Times New Roman" w:cs="Times New Roman"/>
          <w:sz w:val="24"/>
          <w:szCs w:val="24"/>
          <w:lang w:val="en-GB"/>
        </w:rPr>
        <w:t xml:space="preserve"> for heavy metal</w:t>
      </w:r>
      <w:r>
        <w:rPr>
          <w:rFonts w:ascii="Times New Roman" w:eastAsia="Times New Roman" w:hAnsi="Times New Roman" w:cs="Times New Roman"/>
          <w:sz w:val="24"/>
          <w:szCs w:val="24"/>
          <w:lang w:val="en-GB"/>
        </w:rPr>
        <w:t>s</w:t>
      </w:r>
      <w:r w:rsidRPr="00FF132D">
        <w:rPr>
          <w:rFonts w:ascii="Times New Roman" w:eastAsia="Times New Roman" w:hAnsi="Times New Roman" w:cs="Times New Roman"/>
          <w:sz w:val="24"/>
          <w:szCs w:val="24"/>
          <w:lang w:val="en-GB"/>
        </w:rPr>
        <w:t xml:space="preserve"> removal from landfill leachate. The red seaweed</w:t>
      </w:r>
      <w:r>
        <w:rPr>
          <w:rFonts w:ascii="Times New Roman" w:eastAsia="Times New Roman" w:hAnsi="Times New Roman" w:cs="Times New Roman"/>
          <w:sz w:val="24"/>
          <w:szCs w:val="24"/>
          <w:lang w:val="en-GB"/>
        </w:rPr>
        <w:t xml:space="preserve"> </w:t>
      </w:r>
      <w:r w:rsidRPr="00970365">
        <w:rPr>
          <w:rFonts w:ascii="Times New Roman" w:eastAsia="Times New Roman" w:hAnsi="Times New Roman" w:cs="Times New Roman"/>
          <w:sz w:val="24"/>
          <w:szCs w:val="24"/>
          <w:lang w:val="en-GB"/>
        </w:rPr>
        <w:t>(</w:t>
      </w:r>
      <w:proofErr w:type="spellStart"/>
      <w:r w:rsidRPr="00970365">
        <w:rPr>
          <w:rFonts w:ascii="Times New Roman" w:eastAsia="Times New Roman" w:hAnsi="Times New Roman" w:cs="Times New Roman"/>
          <w:i/>
          <w:sz w:val="24"/>
          <w:szCs w:val="24"/>
          <w:lang w:val="en-GB"/>
        </w:rPr>
        <w:t>Gracilaria</w:t>
      </w:r>
      <w:proofErr w:type="spellEnd"/>
      <w:r w:rsidRPr="00970365">
        <w:rPr>
          <w:rFonts w:ascii="Times New Roman" w:eastAsia="Times New Roman" w:hAnsi="Times New Roman" w:cs="Times New Roman"/>
          <w:i/>
          <w:sz w:val="24"/>
          <w:szCs w:val="24"/>
          <w:lang w:val="en-GB"/>
        </w:rPr>
        <w:t xml:space="preserve"> sp</w:t>
      </w:r>
      <w:r w:rsidRPr="00970365">
        <w:rPr>
          <w:rFonts w:ascii="Times New Roman" w:eastAsia="Times New Roman" w:hAnsi="Times New Roman" w:cs="Times New Roman"/>
          <w:sz w:val="24"/>
          <w:szCs w:val="24"/>
          <w:lang w:val="en-GB"/>
        </w:rPr>
        <w:t>.)</w:t>
      </w:r>
      <w:r w:rsidRPr="00FF132D">
        <w:rPr>
          <w:rFonts w:ascii="Times New Roman" w:eastAsia="Times New Roman" w:hAnsi="Times New Roman" w:cs="Times New Roman"/>
          <w:sz w:val="24"/>
          <w:szCs w:val="24"/>
          <w:lang w:val="en-GB"/>
        </w:rPr>
        <w:t xml:space="preserve"> mainly constitutes polysaccharide agarose and carrageenan; thus, </w:t>
      </w:r>
      <w:r>
        <w:rPr>
          <w:rFonts w:ascii="Times New Roman" w:eastAsia="Times New Roman" w:hAnsi="Times New Roman" w:cs="Times New Roman"/>
          <w:sz w:val="24"/>
          <w:szCs w:val="24"/>
          <w:lang w:val="en-GB"/>
        </w:rPr>
        <w:t xml:space="preserve">it </w:t>
      </w:r>
      <w:r w:rsidRPr="00FF132D">
        <w:rPr>
          <w:rFonts w:ascii="Times New Roman" w:eastAsia="Times New Roman" w:hAnsi="Times New Roman" w:cs="Times New Roman"/>
          <w:sz w:val="24"/>
          <w:szCs w:val="24"/>
          <w:lang w:val="en-GB"/>
        </w:rPr>
        <w:t xml:space="preserve">has </w:t>
      </w:r>
      <w:r>
        <w:rPr>
          <w:rFonts w:ascii="Times New Roman" w:eastAsia="Times New Roman" w:hAnsi="Times New Roman" w:cs="Times New Roman"/>
          <w:sz w:val="24"/>
          <w:szCs w:val="24"/>
          <w:lang w:val="en-GB"/>
        </w:rPr>
        <w:t xml:space="preserve">a </w:t>
      </w:r>
      <w:r w:rsidRPr="00FF132D">
        <w:rPr>
          <w:rFonts w:ascii="Times New Roman" w:eastAsia="Times New Roman" w:hAnsi="Times New Roman" w:cs="Times New Roman"/>
          <w:sz w:val="24"/>
          <w:szCs w:val="24"/>
          <w:lang w:val="en-GB"/>
        </w:rPr>
        <w:t>high potential for heavy metals accumulation. Metal ion uptake by biomass occurs through interaction with the cell walls. This is due to the presence of various functional groups</w:t>
      </w:r>
      <w:r>
        <w:rPr>
          <w:rFonts w:ascii="Times New Roman" w:eastAsia="Times New Roman" w:hAnsi="Times New Roman" w:cs="Times New Roman"/>
          <w:sz w:val="24"/>
          <w:szCs w:val="24"/>
          <w:lang w:val="en-GB"/>
        </w:rPr>
        <w:t>,</w:t>
      </w:r>
      <w:r w:rsidRPr="00FF132D">
        <w:rPr>
          <w:rFonts w:ascii="Times New Roman" w:eastAsia="Times New Roman" w:hAnsi="Times New Roman" w:cs="Times New Roman"/>
          <w:sz w:val="24"/>
          <w:szCs w:val="24"/>
          <w:lang w:val="en-GB"/>
        </w:rPr>
        <w:t xml:space="preserve"> such as carboxyl, amino, sulphate and hydroxyl groups, which act as binding agents, and involve ionic interactions and complex formations between metal cations and ligands on the surface of the seaweeds.</w:t>
      </w:r>
    </w:p>
    <w:p w:rsidR="00562E80" w:rsidRDefault="00562E80" w:rsidP="00DC1061">
      <w:pPr>
        <w:pStyle w:val="Normal1"/>
        <w:spacing w:after="0" w:line="240" w:lineRule="auto"/>
        <w:ind w:firstLine="360"/>
        <w:jc w:val="both"/>
        <w:rPr>
          <w:rFonts w:ascii="Times New Roman" w:hAnsi="Times New Roman" w:cs="Times New Roman"/>
          <w:sz w:val="24"/>
          <w:szCs w:val="24"/>
          <w:lang w:val="en-GB"/>
        </w:rPr>
      </w:pPr>
      <w:r w:rsidRPr="00FF132D">
        <w:rPr>
          <w:rFonts w:ascii="Times New Roman" w:hAnsi="Times New Roman" w:cs="Times New Roman"/>
          <w:sz w:val="24"/>
          <w:szCs w:val="24"/>
          <w:lang w:val="en-GB"/>
        </w:rPr>
        <w:t>This study aim</w:t>
      </w:r>
      <w:r>
        <w:rPr>
          <w:rFonts w:ascii="Times New Roman" w:hAnsi="Times New Roman" w:cs="Times New Roman"/>
          <w:sz w:val="24"/>
          <w:szCs w:val="24"/>
          <w:lang w:val="en-GB"/>
        </w:rPr>
        <w:t>s</w:t>
      </w:r>
      <w:r w:rsidRPr="00FF132D">
        <w:rPr>
          <w:rFonts w:ascii="Times New Roman" w:hAnsi="Times New Roman" w:cs="Times New Roman"/>
          <w:sz w:val="24"/>
          <w:szCs w:val="24"/>
          <w:lang w:val="en-GB"/>
        </w:rPr>
        <w:t xml:space="preserve"> to optimise the anaerobic treatment </w:t>
      </w:r>
      <w:r>
        <w:rPr>
          <w:rFonts w:ascii="Times New Roman" w:hAnsi="Times New Roman" w:cs="Times New Roman"/>
          <w:sz w:val="24"/>
          <w:szCs w:val="24"/>
          <w:lang w:val="en-GB"/>
        </w:rPr>
        <w:t xml:space="preserve">by </w:t>
      </w:r>
      <w:r w:rsidRPr="00FF132D">
        <w:rPr>
          <w:rFonts w:ascii="Times New Roman" w:hAnsi="Times New Roman" w:cs="Times New Roman"/>
          <w:sz w:val="24"/>
          <w:szCs w:val="24"/>
          <w:lang w:val="en-GB"/>
        </w:rPr>
        <w:t xml:space="preserve">using a UASB reactor </w:t>
      </w:r>
      <w:r>
        <w:rPr>
          <w:rFonts w:ascii="Times New Roman" w:hAnsi="Times New Roman" w:cs="Times New Roman"/>
          <w:sz w:val="24"/>
          <w:szCs w:val="24"/>
          <w:lang w:val="en-GB"/>
        </w:rPr>
        <w:t>and</w:t>
      </w:r>
      <w:r w:rsidRPr="00FF132D">
        <w:rPr>
          <w:rFonts w:ascii="Times New Roman" w:hAnsi="Times New Roman" w:cs="Times New Roman"/>
          <w:sz w:val="24"/>
          <w:szCs w:val="24"/>
          <w:lang w:val="en-GB"/>
        </w:rPr>
        <w:t xml:space="preserve"> utilising seaweed </w:t>
      </w:r>
      <w:r w:rsidRPr="00472656">
        <w:rPr>
          <w:rFonts w:ascii="Times New Roman" w:hAnsi="Times New Roman" w:cs="Times New Roman"/>
          <w:sz w:val="24"/>
          <w:szCs w:val="24"/>
          <w:lang w:val="en-GB"/>
        </w:rPr>
        <w:t>extract as an</w:t>
      </w:r>
      <w:r w:rsidRPr="00FF132D">
        <w:rPr>
          <w:rFonts w:ascii="Times New Roman" w:hAnsi="Times New Roman" w:cs="Times New Roman"/>
          <w:sz w:val="24"/>
          <w:szCs w:val="24"/>
          <w:lang w:val="en-GB"/>
        </w:rPr>
        <w:t xml:space="preserve"> adsorbent of heavy metals for leachate treatment. Th</w:t>
      </w:r>
      <w:r>
        <w:rPr>
          <w:rFonts w:ascii="Times New Roman" w:hAnsi="Times New Roman" w:cs="Times New Roman"/>
          <w:sz w:val="24"/>
          <w:szCs w:val="24"/>
          <w:lang w:val="en-GB"/>
        </w:rPr>
        <w:t>e</w:t>
      </w:r>
      <w:r w:rsidRPr="00FF132D">
        <w:rPr>
          <w:rFonts w:ascii="Times New Roman" w:hAnsi="Times New Roman" w:cs="Times New Roman"/>
          <w:sz w:val="24"/>
          <w:szCs w:val="24"/>
          <w:lang w:val="en-GB"/>
        </w:rPr>
        <w:t xml:space="preserve"> research </w:t>
      </w:r>
      <w:r w:rsidRPr="00FF132D">
        <w:rPr>
          <w:rFonts w:ascii="Times New Roman" w:hAnsi="Times New Roman" w:cs="Times New Roman"/>
          <w:color w:val="auto"/>
          <w:sz w:val="24"/>
          <w:szCs w:val="24"/>
          <w:lang w:val="en-GB"/>
        </w:rPr>
        <w:t>specific</w:t>
      </w:r>
      <w:r w:rsidRPr="00FF132D">
        <w:rPr>
          <w:rFonts w:ascii="Times New Roman" w:hAnsi="Times New Roman" w:cs="Times New Roman"/>
          <w:sz w:val="24"/>
          <w:szCs w:val="24"/>
          <w:lang w:val="en-GB"/>
        </w:rPr>
        <w:t xml:space="preserve"> objectives for accomplishing the </w:t>
      </w:r>
      <w:r w:rsidRPr="00472656">
        <w:rPr>
          <w:rFonts w:ascii="Times New Roman" w:hAnsi="Times New Roman" w:cs="Times New Roman"/>
          <w:sz w:val="24"/>
          <w:szCs w:val="24"/>
          <w:lang w:val="en-GB"/>
        </w:rPr>
        <w:t>aim</w:t>
      </w:r>
      <w:r>
        <w:rPr>
          <w:rFonts w:ascii="Times New Roman" w:hAnsi="Times New Roman" w:cs="Times New Roman"/>
          <w:sz w:val="24"/>
          <w:szCs w:val="24"/>
          <w:lang w:val="en-GB"/>
        </w:rPr>
        <w:t>s</w:t>
      </w:r>
      <w:r w:rsidRPr="00FF132D">
        <w:rPr>
          <w:rFonts w:ascii="Times New Roman" w:hAnsi="Times New Roman" w:cs="Times New Roman"/>
          <w:sz w:val="24"/>
          <w:szCs w:val="24"/>
          <w:lang w:val="en-GB"/>
        </w:rPr>
        <w:t xml:space="preserve"> are as follows; to evaluate the efficiency of UASB reactor in the landfill leachate treatment </w:t>
      </w:r>
      <w:r>
        <w:rPr>
          <w:rFonts w:ascii="Times New Roman" w:hAnsi="Times New Roman" w:cs="Times New Roman"/>
          <w:sz w:val="24"/>
          <w:szCs w:val="24"/>
          <w:lang w:val="en-GB"/>
        </w:rPr>
        <w:t xml:space="preserve">at various organic loading </w:t>
      </w:r>
      <w:r w:rsidRPr="00472656">
        <w:rPr>
          <w:rFonts w:ascii="Times New Roman" w:hAnsi="Times New Roman" w:cs="Times New Roman"/>
          <w:sz w:val="24"/>
          <w:szCs w:val="24"/>
          <w:lang w:val="en-GB"/>
        </w:rPr>
        <w:lastRenderedPageBreak/>
        <w:t>rate</w:t>
      </w:r>
      <w:r>
        <w:rPr>
          <w:rFonts w:ascii="Times New Roman" w:hAnsi="Times New Roman" w:cs="Times New Roman"/>
          <w:sz w:val="24"/>
          <w:szCs w:val="24"/>
          <w:lang w:val="en-GB"/>
        </w:rPr>
        <w:t>s an</w:t>
      </w:r>
      <w:r w:rsidRPr="00FF132D">
        <w:rPr>
          <w:rFonts w:ascii="Times New Roman" w:hAnsi="Times New Roman" w:cs="Times New Roman"/>
          <w:sz w:val="24"/>
          <w:szCs w:val="24"/>
          <w:lang w:val="en-GB"/>
        </w:rPr>
        <w:t xml:space="preserve">d to assess the performance of the UASB reactor with the addition of seaweed extract </w:t>
      </w:r>
      <w:r w:rsidRPr="00BE61AE">
        <w:rPr>
          <w:rFonts w:ascii="Times New Roman" w:hAnsi="Times New Roman" w:cs="Times New Roman"/>
          <w:sz w:val="24"/>
          <w:szCs w:val="24"/>
          <w:lang w:val="en-GB"/>
        </w:rPr>
        <w:t>(RUB)</w:t>
      </w:r>
      <w:r>
        <w:rPr>
          <w:rFonts w:ascii="Times New Roman" w:hAnsi="Times New Roman" w:cs="Times New Roman"/>
          <w:sz w:val="24"/>
          <w:szCs w:val="24"/>
          <w:lang w:val="en-GB"/>
        </w:rPr>
        <w:t>.</w:t>
      </w:r>
      <w:r w:rsidRPr="00FF132D">
        <w:rPr>
          <w:rFonts w:ascii="Times New Roman" w:hAnsi="Times New Roman" w:cs="Times New Roman"/>
          <w:sz w:val="24"/>
          <w:szCs w:val="24"/>
          <w:lang w:val="en-GB"/>
        </w:rPr>
        <w:t xml:space="preserve"> </w:t>
      </w:r>
    </w:p>
    <w:p w:rsidR="006761E2" w:rsidRDefault="006761E2" w:rsidP="00DC1061">
      <w:pPr>
        <w:pStyle w:val="Normal1"/>
        <w:spacing w:after="0" w:line="240" w:lineRule="auto"/>
        <w:ind w:firstLine="360"/>
        <w:jc w:val="both"/>
        <w:rPr>
          <w:rFonts w:ascii="Times New Roman" w:hAnsi="Times New Roman" w:cs="Times New Roman"/>
          <w:sz w:val="24"/>
          <w:szCs w:val="24"/>
          <w:lang w:val="en-GB"/>
        </w:rPr>
      </w:pPr>
    </w:p>
    <w:p w:rsidR="00562E80" w:rsidRPr="00C63C64" w:rsidRDefault="00562E80" w:rsidP="00DC1061">
      <w:pPr>
        <w:pStyle w:val="ListParagraph"/>
        <w:widowControl w:val="0"/>
        <w:numPr>
          <w:ilvl w:val="0"/>
          <w:numId w:val="9"/>
        </w:numPr>
        <w:tabs>
          <w:tab w:val="left" w:pos="450"/>
        </w:tabs>
        <w:spacing w:after="0" w:line="240" w:lineRule="auto"/>
        <w:ind w:right="-51"/>
        <w:rPr>
          <w:rFonts w:ascii="Times New Roman" w:eastAsia="Times New Roman" w:hAnsi="Times New Roman" w:cs="Times New Roman"/>
          <w:b/>
          <w:kern w:val="2"/>
          <w:sz w:val="24"/>
          <w:szCs w:val="24"/>
          <w:lang w:val="en-US" w:eastAsia="zh-CN"/>
        </w:rPr>
      </w:pPr>
      <w:r w:rsidRPr="00C63C64">
        <w:rPr>
          <w:rFonts w:ascii="Times New Roman" w:eastAsia="Times New Roman" w:hAnsi="Times New Roman" w:cs="Times New Roman"/>
          <w:b/>
          <w:bCs/>
          <w:color w:val="000000"/>
          <w:sz w:val="24"/>
          <w:szCs w:val="24"/>
          <w:lang w:val="en-US"/>
        </w:rPr>
        <w:t>Materials and methods</w:t>
      </w:r>
      <w:r w:rsidRPr="00C63C64">
        <w:rPr>
          <w:rFonts w:ascii="Times New Roman" w:eastAsia="Times New Roman" w:hAnsi="Times New Roman" w:cs="Times New Roman"/>
          <w:b/>
          <w:kern w:val="2"/>
          <w:sz w:val="24"/>
          <w:szCs w:val="24"/>
          <w:lang w:val="en-US" w:eastAsia="zh-CN"/>
        </w:rPr>
        <w:t xml:space="preserve"> </w:t>
      </w:r>
    </w:p>
    <w:p w:rsidR="00562E80" w:rsidRPr="00C63C64" w:rsidRDefault="00562E80" w:rsidP="00DC1061">
      <w:pPr>
        <w:widowControl w:val="0"/>
        <w:spacing w:after="0" w:line="240" w:lineRule="auto"/>
        <w:jc w:val="both"/>
        <w:rPr>
          <w:rFonts w:ascii="Times New Roman" w:eastAsia="PMingLiU" w:hAnsi="Times New Roman" w:cs="Times New Roman"/>
          <w:i/>
          <w:sz w:val="24"/>
          <w:lang w:val="en-US"/>
        </w:rPr>
      </w:pPr>
      <w:r>
        <w:rPr>
          <w:rFonts w:ascii="Times New Roman" w:eastAsia="PMingLiU" w:hAnsi="Times New Roman" w:cs="Times New Roman"/>
          <w:i/>
          <w:sz w:val="24"/>
          <w:lang w:val="en-US"/>
        </w:rPr>
        <w:t>2.1</w:t>
      </w:r>
      <w:r>
        <w:rPr>
          <w:rFonts w:ascii="Times New Roman" w:eastAsia="PMingLiU" w:hAnsi="Times New Roman" w:cs="Times New Roman"/>
          <w:i/>
          <w:sz w:val="24"/>
          <w:lang w:val="en-US"/>
        </w:rPr>
        <w:tab/>
      </w:r>
      <w:r w:rsidRPr="00C63C64">
        <w:rPr>
          <w:rFonts w:ascii="Times New Roman" w:eastAsia="PMingLiU" w:hAnsi="Times New Roman" w:cs="Times New Roman"/>
          <w:i/>
          <w:sz w:val="24"/>
          <w:lang w:val="en-US"/>
        </w:rPr>
        <w:t>Up-flow anaerobic sludge bed (UASB)</w:t>
      </w:r>
      <w:r>
        <w:rPr>
          <w:rFonts w:ascii="Times New Roman" w:eastAsia="PMingLiU" w:hAnsi="Times New Roman" w:cs="Times New Roman"/>
          <w:i/>
          <w:sz w:val="24"/>
          <w:lang w:val="en-US"/>
        </w:rPr>
        <w:t xml:space="preserve"> reactor</w:t>
      </w:r>
    </w:p>
    <w:p w:rsidR="00562E80" w:rsidRPr="00C63C64" w:rsidRDefault="00562E80" w:rsidP="00DC1061">
      <w:pPr>
        <w:widowControl w:val="0"/>
        <w:autoSpaceDE w:val="0"/>
        <w:autoSpaceDN w:val="0"/>
        <w:spacing w:after="0" w:line="240" w:lineRule="auto"/>
        <w:ind w:firstLine="720"/>
        <w:jc w:val="both"/>
        <w:rPr>
          <w:rFonts w:ascii="Times New Roman" w:eastAsia="Batang" w:hAnsi="Times New Roman" w:cs="Times New Roman"/>
          <w:kern w:val="2"/>
          <w:sz w:val="24"/>
          <w:szCs w:val="24"/>
          <w:lang w:val="en-US" w:eastAsia="ko-KR"/>
        </w:rPr>
      </w:pPr>
      <w:r w:rsidRPr="00C63C64">
        <w:rPr>
          <w:rFonts w:ascii="Times New Roman" w:eastAsia="Batang" w:hAnsi="Times New Roman" w:cs="Times New Roman"/>
          <w:kern w:val="2"/>
          <w:sz w:val="24"/>
          <w:szCs w:val="24"/>
          <w:lang w:val="en-US" w:eastAsia="ko-KR"/>
        </w:rPr>
        <w:t>The UASB used in this experimental study was 18 cm in internal diameter and 110 cm in height, with an active volume of 20 L. The reactor had a 3-phase separator baffle (pore diameter of 2 mm) placed 2 cm below the effluent ports to prevent floating granules from bein</w:t>
      </w:r>
      <w:r>
        <w:rPr>
          <w:rFonts w:ascii="Times New Roman" w:eastAsia="Batang" w:hAnsi="Times New Roman" w:cs="Times New Roman"/>
          <w:kern w:val="2"/>
          <w:sz w:val="24"/>
          <w:szCs w:val="24"/>
          <w:lang w:val="en-US" w:eastAsia="ko-KR"/>
        </w:rPr>
        <w:t>g washed out with the effluent</w:t>
      </w:r>
      <w:r w:rsidRPr="00C63C64">
        <w:rPr>
          <w:rFonts w:ascii="Times New Roman" w:eastAsia="Batang" w:hAnsi="Times New Roman" w:cs="Times New Roman"/>
          <w:kern w:val="2"/>
          <w:sz w:val="24"/>
          <w:szCs w:val="24"/>
          <w:lang w:val="en-US" w:eastAsia="ko-KR"/>
        </w:rPr>
        <w:t xml:space="preserve">. Sampling ports were placed at 8 cm intervals (lowest being 21 cm from the base) that allowed biological solid and liquid samples to be withdrawn from the sludge bed. The influent wastewater entered through a 2.7 cm down comer tube </w:t>
      </w:r>
      <w:r>
        <w:rPr>
          <w:rFonts w:ascii="Times New Roman" w:eastAsia="Batang" w:hAnsi="Times New Roman" w:cs="Times New Roman"/>
          <w:kern w:val="2"/>
          <w:sz w:val="24"/>
          <w:szCs w:val="24"/>
          <w:lang w:val="en-US" w:eastAsia="ko-KR"/>
        </w:rPr>
        <w:t>at</w:t>
      </w:r>
      <w:r w:rsidRPr="00C63C64">
        <w:rPr>
          <w:rFonts w:ascii="Times New Roman" w:eastAsia="Batang" w:hAnsi="Times New Roman" w:cs="Times New Roman"/>
          <w:kern w:val="2"/>
          <w:sz w:val="24"/>
          <w:szCs w:val="24"/>
          <w:lang w:val="en-US" w:eastAsia="ko-KR"/>
        </w:rPr>
        <w:t xml:space="preserve"> the head plate that extended to within 105 cm of the reactor base and allowed </w:t>
      </w:r>
      <w:r>
        <w:rPr>
          <w:rFonts w:ascii="Times New Roman" w:eastAsia="Batang" w:hAnsi="Times New Roman" w:cs="Times New Roman"/>
          <w:kern w:val="2"/>
          <w:sz w:val="24"/>
          <w:szCs w:val="24"/>
          <w:lang w:val="en-US" w:eastAsia="ko-KR"/>
        </w:rPr>
        <w:t xml:space="preserve">the </w:t>
      </w:r>
      <w:r w:rsidRPr="00C63C64">
        <w:rPr>
          <w:rFonts w:ascii="Times New Roman" w:eastAsia="Batang" w:hAnsi="Times New Roman" w:cs="Times New Roman"/>
          <w:kern w:val="2"/>
          <w:sz w:val="24"/>
          <w:szCs w:val="24"/>
          <w:lang w:val="en-US" w:eastAsia="ko-KR"/>
        </w:rPr>
        <w:t xml:space="preserve">feed to flow upward through the sludge bed. A temperature controller and heater were installed to maintain </w:t>
      </w:r>
      <w:r>
        <w:rPr>
          <w:rFonts w:ascii="Times New Roman" w:eastAsia="Batang" w:hAnsi="Times New Roman" w:cs="Times New Roman"/>
          <w:kern w:val="2"/>
          <w:sz w:val="24"/>
          <w:szCs w:val="24"/>
          <w:lang w:val="en-US" w:eastAsia="ko-KR"/>
        </w:rPr>
        <w:t>the</w:t>
      </w:r>
      <w:r w:rsidRPr="00C63C64">
        <w:rPr>
          <w:rFonts w:ascii="Times New Roman" w:eastAsia="Batang" w:hAnsi="Times New Roman" w:cs="Times New Roman"/>
          <w:kern w:val="2"/>
          <w:sz w:val="24"/>
          <w:szCs w:val="24"/>
          <w:lang w:val="en-US" w:eastAsia="ko-KR"/>
        </w:rPr>
        <w:t xml:space="preserve"> reactor temperature </w:t>
      </w:r>
      <w:r>
        <w:rPr>
          <w:rFonts w:ascii="Times New Roman" w:eastAsia="Batang" w:hAnsi="Times New Roman" w:cs="Times New Roman"/>
          <w:kern w:val="2"/>
          <w:sz w:val="24"/>
          <w:szCs w:val="24"/>
          <w:lang w:val="en-US" w:eastAsia="ko-KR"/>
        </w:rPr>
        <w:t>at</w:t>
      </w:r>
      <w:r w:rsidRPr="00C63C64">
        <w:rPr>
          <w:rFonts w:ascii="Times New Roman" w:eastAsia="Batang" w:hAnsi="Times New Roman" w:cs="Times New Roman"/>
          <w:kern w:val="2"/>
          <w:sz w:val="24"/>
          <w:szCs w:val="24"/>
          <w:lang w:val="en-US" w:eastAsia="ko-KR"/>
        </w:rPr>
        <w:t xml:space="preserve"> 37 </w:t>
      </w:r>
      <w:r w:rsidRPr="00C63C64">
        <w:rPr>
          <w:rFonts w:ascii="Times New Roman" w:eastAsia="Batang" w:hAnsi="Times New Roman" w:cs="Times New Roman"/>
          <w:kern w:val="2"/>
          <w:sz w:val="24"/>
          <w:szCs w:val="24"/>
          <w:vertAlign w:val="superscript"/>
          <w:lang w:val="en-US" w:eastAsia="ko-KR"/>
        </w:rPr>
        <w:t>°</w:t>
      </w:r>
      <w:r w:rsidRPr="00C63C64">
        <w:rPr>
          <w:rFonts w:ascii="Times New Roman" w:eastAsia="Batang" w:hAnsi="Times New Roman" w:cs="Times New Roman"/>
          <w:kern w:val="2"/>
          <w:sz w:val="24"/>
          <w:szCs w:val="24"/>
          <w:lang w:val="en-US" w:eastAsia="ko-KR"/>
        </w:rPr>
        <w:t xml:space="preserve">C. </w:t>
      </w:r>
    </w:p>
    <w:p w:rsidR="00562E80" w:rsidRPr="00C63C64" w:rsidRDefault="00562E80" w:rsidP="00DC1061">
      <w:pPr>
        <w:widowControl w:val="0"/>
        <w:spacing w:after="0" w:line="240" w:lineRule="auto"/>
        <w:jc w:val="both"/>
        <w:rPr>
          <w:rFonts w:ascii="Times New Roman" w:eastAsia="PMingLiU" w:hAnsi="Times New Roman" w:cs="Times New Roman"/>
          <w:b/>
          <w:sz w:val="24"/>
          <w:lang w:val="en-US"/>
        </w:rPr>
      </w:pPr>
    </w:p>
    <w:p w:rsidR="00562E80" w:rsidRPr="00C63C64" w:rsidRDefault="00562E80" w:rsidP="00DC1061">
      <w:pPr>
        <w:widowControl w:val="0"/>
        <w:spacing w:after="0" w:line="240" w:lineRule="auto"/>
        <w:jc w:val="both"/>
        <w:rPr>
          <w:rFonts w:ascii="Times New Roman" w:eastAsia="PMingLiU" w:hAnsi="Times New Roman" w:cs="Times New Roman"/>
          <w:i/>
          <w:sz w:val="24"/>
          <w:lang w:val="en-US"/>
        </w:rPr>
      </w:pPr>
      <w:r w:rsidRPr="00C63C64">
        <w:rPr>
          <w:rFonts w:ascii="Times New Roman" w:eastAsia="PMingLiU" w:hAnsi="Times New Roman" w:cs="Times New Roman"/>
          <w:i/>
          <w:sz w:val="24"/>
          <w:lang w:val="en-US"/>
        </w:rPr>
        <w:t>2.2</w:t>
      </w:r>
      <w:r w:rsidRPr="00C63C64">
        <w:rPr>
          <w:rFonts w:ascii="Times New Roman" w:eastAsia="PMingLiU" w:hAnsi="Times New Roman" w:cs="Times New Roman"/>
          <w:i/>
          <w:sz w:val="24"/>
          <w:lang w:val="en-US"/>
        </w:rPr>
        <w:tab/>
      </w:r>
      <w:r>
        <w:rPr>
          <w:rFonts w:ascii="Times New Roman" w:eastAsia="PMingLiU" w:hAnsi="Times New Roman" w:cs="Times New Roman"/>
          <w:i/>
          <w:sz w:val="24"/>
          <w:lang w:val="en-US"/>
        </w:rPr>
        <w:t>L</w:t>
      </w:r>
      <w:r w:rsidRPr="00C63C64">
        <w:rPr>
          <w:rFonts w:ascii="Times New Roman" w:eastAsia="PMingLiU" w:hAnsi="Times New Roman" w:cs="Times New Roman"/>
          <w:i/>
          <w:sz w:val="24"/>
          <w:lang w:val="en-US"/>
        </w:rPr>
        <w:t>andfill leachate</w:t>
      </w:r>
    </w:p>
    <w:p w:rsidR="00562E80" w:rsidRPr="00151979" w:rsidRDefault="00562E80" w:rsidP="00DC1061">
      <w:pPr>
        <w:autoSpaceDE w:val="0"/>
        <w:autoSpaceDN w:val="0"/>
        <w:adjustRightInd w:val="0"/>
        <w:spacing w:after="0" w:line="240" w:lineRule="auto"/>
        <w:ind w:firstLine="720"/>
        <w:jc w:val="both"/>
        <w:rPr>
          <w:rFonts w:ascii="Times New Roman" w:eastAsia="Batang" w:hAnsi="Times New Roman" w:cs="Times New Roman"/>
          <w:sz w:val="24"/>
          <w:szCs w:val="24"/>
          <w:lang w:val="en-US"/>
        </w:rPr>
      </w:pPr>
      <w:r w:rsidRPr="00151979">
        <w:rPr>
          <w:rFonts w:ascii="Times New Roman" w:eastAsia="Batang" w:hAnsi="Times New Roman" w:cs="Times New Roman"/>
          <w:sz w:val="24"/>
          <w:szCs w:val="24"/>
          <w:lang w:val="en-US"/>
        </w:rPr>
        <w:t xml:space="preserve">The landfill leachate was obtained from an ageing leachate treatment pond </w:t>
      </w:r>
      <w:r>
        <w:rPr>
          <w:rFonts w:ascii="Times New Roman" w:eastAsia="Batang" w:hAnsi="Times New Roman" w:cs="Times New Roman"/>
          <w:sz w:val="24"/>
          <w:szCs w:val="24"/>
          <w:lang w:val="en-US"/>
        </w:rPr>
        <w:t xml:space="preserve">at </w:t>
      </w:r>
      <w:proofErr w:type="spellStart"/>
      <w:r w:rsidRPr="00151979">
        <w:rPr>
          <w:rFonts w:ascii="Times New Roman" w:eastAsia="Batang" w:hAnsi="Times New Roman" w:cs="Times New Roman"/>
          <w:sz w:val="24"/>
          <w:szCs w:val="24"/>
          <w:lang w:val="en-US"/>
        </w:rPr>
        <w:t>Jinjang</w:t>
      </w:r>
      <w:proofErr w:type="spellEnd"/>
      <w:r w:rsidRPr="00151979">
        <w:rPr>
          <w:rFonts w:ascii="Times New Roman" w:eastAsia="Batang" w:hAnsi="Times New Roman" w:cs="Times New Roman"/>
          <w:sz w:val="24"/>
          <w:szCs w:val="24"/>
          <w:lang w:val="en-US"/>
        </w:rPr>
        <w:t xml:space="preserve"> transfer station,</w:t>
      </w:r>
      <w:r>
        <w:rPr>
          <w:rFonts w:ascii="Times New Roman" w:eastAsia="Batang" w:hAnsi="Times New Roman" w:cs="Times New Roman"/>
          <w:sz w:val="24"/>
          <w:szCs w:val="24"/>
          <w:lang w:val="en-US"/>
        </w:rPr>
        <w:t xml:space="preserve"> in</w:t>
      </w:r>
      <w:r w:rsidRPr="00151979">
        <w:rPr>
          <w:rFonts w:ascii="Times New Roman" w:eastAsia="Batang" w:hAnsi="Times New Roman" w:cs="Times New Roman"/>
          <w:sz w:val="24"/>
          <w:szCs w:val="24"/>
          <w:lang w:val="en-US"/>
        </w:rPr>
        <w:t xml:space="preserve"> Selayang, Selangor</w:t>
      </w:r>
      <w:r>
        <w:rPr>
          <w:rFonts w:ascii="Times New Roman" w:eastAsia="Batang" w:hAnsi="Times New Roman" w:cs="Times New Roman"/>
          <w:sz w:val="24"/>
          <w:szCs w:val="24"/>
          <w:lang w:val="en-US"/>
        </w:rPr>
        <w:t>, Malaysia</w:t>
      </w:r>
      <w:r w:rsidRPr="00151979">
        <w:rPr>
          <w:rFonts w:ascii="Times New Roman" w:eastAsia="Batang" w:hAnsi="Times New Roman" w:cs="Times New Roman"/>
          <w:sz w:val="24"/>
          <w:szCs w:val="24"/>
          <w:lang w:val="en-US"/>
        </w:rPr>
        <w:t xml:space="preserve"> and had the following characteristics: pH=8.0, COD=2500 mgL</w:t>
      </w:r>
      <w:r w:rsidRPr="00151979">
        <w:rPr>
          <w:rFonts w:ascii="Times New Roman" w:eastAsia="Batang" w:hAnsi="Times New Roman" w:cs="Times New Roman"/>
          <w:sz w:val="24"/>
          <w:szCs w:val="24"/>
          <w:vertAlign w:val="superscript"/>
          <w:lang w:val="en-US"/>
        </w:rPr>
        <w:t>-1</w:t>
      </w:r>
      <w:r w:rsidRPr="00151979">
        <w:rPr>
          <w:rFonts w:ascii="Times New Roman" w:eastAsia="Batang" w:hAnsi="Times New Roman" w:cs="Times New Roman"/>
          <w:sz w:val="24"/>
          <w:szCs w:val="24"/>
          <w:lang w:val="en-US"/>
        </w:rPr>
        <w:t>, As=9.40 mgL</w:t>
      </w:r>
      <w:r w:rsidRPr="00151979">
        <w:rPr>
          <w:rFonts w:ascii="Times New Roman" w:eastAsia="Batang" w:hAnsi="Times New Roman" w:cs="Times New Roman"/>
          <w:sz w:val="24"/>
          <w:szCs w:val="24"/>
          <w:vertAlign w:val="superscript"/>
          <w:lang w:val="en-US"/>
        </w:rPr>
        <w:t>-1</w:t>
      </w:r>
      <w:r w:rsidRPr="00151979">
        <w:rPr>
          <w:rFonts w:ascii="Times New Roman" w:eastAsia="Batang" w:hAnsi="Times New Roman" w:cs="Times New Roman"/>
          <w:sz w:val="24"/>
          <w:szCs w:val="24"/>
          <w:lang w:val="en-US"/>
        </w:rPr>
        <w:t>, Fe=12.8 mgL</w:t>
      </w:r>
      <w:r w:rsidRPr="00151979">
        <w:rPr>
          <w:rFonts w:ascii="Times New Roman" w:eastAsia="Batang" w:hAnsi="Times New Roman" w:cs="Times New Roman"/>
          <w:sz w:val="24"/>
          <w:szCs w:val="24"/>
          <w:vertAlign w:val="superscript"/>
          <w:lang w:val="en-US"/>
        </w:rPr>
        <w:t>-1</w:t>
      </w:r>
      <w:r w:rsidRPr="00151979">
        <w:rPr>
          <w:rFonts w:ascii="Times New Roman" w:eastAsia="Batang" w:hAnsi="Times New Roman" w:cs="Times New Roman"/>
          <w:sz w:val="24"/>
          <w:szCs w:val="24"/>
          <w:lang w:val="en-US"/>
        </w:rPr>
        <w:t>, Ni=0.50 mgL</w:t>
      </w:r>
      <w:r w:rsidRPr="00151979">
        <w:rPr>
          <w:rFonts w:ascii="Times New Roman" w:eastAsia="Batang" w:hAnsi="Times New Roman" w:cs="Times New Roman"/>
          <w:sz w:val="24"/>
          <w:szCs w:val="24"/>
          <w:vertAlign w:val="superscript"/>
          <w:lang w:val="en-US"/>
        </w:rPr>
        <w:t>-1</w:t>
      </w:r>
      <w:r w:rsidRPr="00151979">
        <w:rPr>
          <w:rFonts w:ascii="Times New Roman" w:eastAsia="Batang" w:hAnsi="Times New Roman" w:cs="Times New Roman"/>
          <w:sz w:val="24"/>
          <w:szCs w:val="24"/>
          <w:lang w:val="en-US"/>
        </w:rPr>
        <w:t xml:space="preserve"> and Cd=0.43 mgL</w:t>
      </w:r>
      <w:r w:rsidRPr="00151979">
        <w:rPr>
          <w:rFonts w:ascii="Times New Roman" w:eastAsia="Batang" w:hAnsi="Times New Roman" w:cs="Times New Roman"/>
          <w:sz w:val="24"/>
          <w:szCs w:val="24"/>
          <w:vertAlign w:val="superscript"/>
          <w:lang w:val="en-US"/>
        </w:rPr>
        <w:t>-1</w:t>
      </w:r>
      <w:r w:rsidRPr="00151979">
        <w:rPr>
          <w:rFonts w:ascii="Times New Roman" w:eastAsia="Batang" w:hAnsi="Times New Roman" w:cs="Times New Roman"/>
          <w:sz w:val="24"/>
          <w:szCs w:val="24"/>
          <w:lang w:val="en-US"/>
        </w:rPr>
        <w:t xml:space="preserve">. The leachate used in this study was collected at once and stored, then </w:t>
      </w:r>
      <w:r>
        <w:rPr>
          <w:rFonts w:ascii="Times New Roman" w:eastAsia="Batang" w:hAnsi="Times New Roman" w:cs="Times New Roman"/>
          <w:sz w:val="24"/>
          <w:szCs w:val="24"/>
          <w:lang w:val="en-US"/>
        </w:rPr>
        <w:t xml:space="preserve">was </w:t>
      </w:r>
      <w:r w:rsidRPr="00151979">
        <w:rPr>
          <w:rFonts w:ascii="Times New Roman" w:eastAsia="Batang" w:hAnsi="Times New Roman" w:cs="Times New Roman"/>
          <w:sz w:val="24"/>
          <w:szCs w:val="24"/>
          <w:lang w:val="en-US"/>
        </w:rPr>
        <w:t>used throughout the study. Thus</w:t>
      </w:r>
      <w:r>
        <w:rPr>
          <w:rFonts w:ascii="Times New Roman" w:eastAsia="Batang" w:hAnsi="Times New Roman" w:cs="Times New Roman"/>
          <w:sz w:val="24"/>
          <w:szCs w:val="24"/>
          <w:lang w:val="en-US"/>
        </w:rPr>
        <w:t>,</w:t>
      </w:r>
      <w:r w:rsidRPr="00151979">
        <w:rPr>
          <w:rFonts w:ascii="Times New Roman" w:eastAsia="Batang" w:hAnsi="Times New Roman" w:cs="Times New Roman"/>
          <w:sz w:val="24"/>
          <w:szCs w:val="24"/>
          <w:lang w:val="en-US"/>
        </w:rPr>
        <w:t xml:space="preserve"> the characteristics were constant.</w:t>
      </w:r>
    </w:p>
    <w:p w:rsidR="00562E80" w:rsidRDefault="00562E80" w:rsidP="00DC1061">
      <w:pPr>
        <w:autoSpaceDE w:val="0"/>
        <w:autoSpaceDN w:val="0"/>
        <w:adjustRightInd w:val="0"/>
        <w:spacing w:after="0" w:line="240" w:lineRule="auto"/>
        <w:jc w:val="both"/>
        <w:rPr>
          <w:rFonts w:ascii="Times New Roman" w:eastAsia="Batang" w:hAnsi="Times New Roman" w:cs="Times New Roman"/>
          <w:color w:val="FF0000"/>
          <w:sz w:val="24"/>
          <w:szCs w:val="24"/>
          <w:lang w:val="en-US"/>
        </w:rPr>
      </w:pPr>
    </w:p>
    <w:p w:rsidR="00562E80" w:rsidRPr="001F1627" w:rsidRDefault="00562E80" w:rsidP="00DC1061">
      <w:pPr>
        <w:widowControl w:val="0"/>
        <w:autoSpaceDE w:val="0"/>
        <w:autoSpaceDN w:val="0"/>
        <w:spacing w:after="0" w:line="240" w:lineRule="auto"/>
        <w:jc w:val="both"/>
        <w:rPr>
          <w:rFonts w:ascii="Times New Roman" w:eastAsia="Batang" w:hAnsi="Times New Roman" w:cs="Times New Roman"/>
          <w:i/>
          <w:kern w:val="2"/>
          <w:sz w:val="24"/>
          <w:szCs w:val="24"/>
          <w:lang w:val="en-US" w:eastAsia="ko-KR"/>
        </w:rPr>
      </w:pPr>
      <w:r w:rsidRPr="001F1627">
        <w:rPr>
          <w:rFonts w:ascii="Times New Roman" w:eastAsia="Batang" w:hAnsi="Times New Roman" w:cs="Times New Roman"/>
          <w:i/>
          <w:kern w:val="2"/>
          <w:sz w:val="24"/>
          <w:szCs w:val="24"/>
          <w:lang w:val="en-US" w:eastAsia="ko-KR"/>
        </w:rPr>
        <w:t>2.3</w:t>
      </w:r>
      <w:r w:rsidRPr="001F1627">
        <w:rPr>
          <w:rFonts w:ascii="Times New Roman" w:eastAsia="Batang" w:hAnsi="Times New Roman" w:cs="Times New Roman"/>
          <w:i/>
          <w:kern w:val="2"/>
          <w:sz w:val="24"/>
          <w:szCs w:val="24"/>
          <w:lang w:val="en-US" w:eastAsia="ko-KR"/>
        </w:rPr>
        <w:tab/>
      </w:r>
      <w:r>
        <w:rPr>
          <w:rFonts w:ascii="Times New Roman" w:eastAsia="Batang" w:hAnsi="Times New Roman" w:cs="Times New Roman"/>
          <w:i/>
          <w:kern w:val="2"/>
          <w:sz w:val="24"/>
          <w:szCs w:val="24"/>
          <w:lang w:val="en-US" w:eastAsia="ko-KR"/>
        </w:rPr>
        <w:t>UASB</w:t>
      </w:r>
      <w:r w:rsidRPr="001F1627">
        <w:rPr>
          <w:rFonts w:ascii="Times New Roman" w:eastAsia="Batang" w:hAnsi="Times New Roman" w:cs="Times New Roman"/>
          <w:i/>
          <w:kern w:val="2"/>
          <w:sz w:val="24"/>
          <w:szCs w:val="24"/>
          <w:lang w:val="en-US" w:eastAsia="ko-KR"/>
        </w:rPr>
        <w:t xml:space="preserve"> operations</w:t>
      </w:r>
    </w:p>
    <w:p w:rsidR="00562E80" w:rsidRDefault="00562E80" w:rsidP="00DC1061">
      <w:pPr>
        <w:widowControl w:val="0"/>
        <w:autoSpaceDE w:val="0"/>
        <w:autoSpaceDN w:val="0"/>
        <w:adjustRightInd w:val="0"/>
        <w:spacing w:after="0" w:line="240" w:lineRule="auto"/>
        <w:ind w:firstLine="720"/>
        <w:jc w:val="both"/>
        <w:rPr>
          <w:rFonts w:ascii="Times New Roman" w:eastAsia="Batang" w:hAnsi="Times New Roman" w:cs="Times New Roman"/>
          <w:kern w:val="2"/>
          <w:sz w:val="24"/>
          <w:szCs w:val="24"/>
          <w:lang w:val="en-US" w:eastAsia="ko-KR"/>
        </w:rPr>
      </w:pPr>
      <w:r w:rsidRPr="001F1627">
        <w:rPr>
          <w:rFonts w:ascii="Times New Roman" w:eastAsia="Batang" w:hAnsi="Times New Roman" w:cs="Times New Roman"/>
          <w:kern w:val="2"/>
          <w:sz w:val="24"/>
          <w:szCs w:val="24"/>
          <w:lang w:val="en-US" w:eastAsia="ko-KR"/>
        </w:rPr>
        <w:t>The reactor was seeded with anaerobically digested sewage sludge (</w:t>
      </w:r>
      <w:proofErr w:type="spellStart"/>
      <w:r w:rsidRPr="001F1627">
        <w:rPr>
          <w:rFonts w:ascii="Times New Roman" w:eastAsia="Batang" w:hAnsi="Times New Roman" w:cs="Times New Roman"/>
          <w:kern w:val="2"/>
          <w:sz w:val="24"/>
          <w:szCs w:val="24"/>
          <w:lang w:val="en-US" w:eastAsia="ko-KR"/>
        </w:rPr>
        <w:t>Bunus</w:t>
      </w:r>
      <w:proofErr w:type="spellEnd"/>
      <w:r w:rsidRPr="001F1627">
        <w:rPr>
          <w:rFonts w:ascii="Times New Roman" w:eastAsia="Batang" w:hAnsi="Times New Roman" w:cs="Times New Roman"/>
          <w:kern w:val="2"/>
          <w:sz w:val="24"/>
          <w:szCs w:val="24"/>
          <w:lang w:val="en-US" w:eastAsia="ko-KR"/>
        </w:rPr>
        <w:t xml:space="preserve"> Sewage Treatment Plant, Kuala Lumpur). Twelve </w:t>
      </w:r>
      <w:proofErr w:type="spellStart"/>
      <w:r w:rsidRPr="001F1627">
        <w:rPr>
          <w:rFonts w:ascii="Times New Roman" w:eastAsia="Batang" w:hAnsi="Times New Roman" w:cs="Times New Roman"/>
          <w:kern w:val="2"/>
          <w:sz w:val="24"/>
          <w:szCs w:val="24"/>
          <w:lang w:val="en-US" w:eastAsia="ko-KR"/>
        </w:rPr>
        <w:t>lit</w:t>
      </w:r>
      <w:r>
        <w:rPr>
          <w:rFonts w:ascii="Times New Roman" w:eastAsia="Batang" w:hAnsi="Times New Roman" w:cs="Times New Roman"/>
          <w:kern w:val="2"/>
          <w:sz w:val="24"/>
          <w:szCs w:val="24"/>
          <w:lang w:val="en-US" w:eastAsia="ko-KR"/>
        </w:rPr>
        <w:t>re</w:t>
      </w:r>
      <w:proofErr w:type="spellEnd"/>
      <w:r w:rsidRPr="001F1627">
        <w:rPr>
          <w:rFonts w:ascii="Times New Roman" w:eastAsia="Batang" w:hAnsi="Times New Roman" w:cs="Times New Roman"/>
          <w:kern w:val="2"/>
          <w:sz w:val="24"/>
          <w:szCs w:val="24"/>
          <w:lang w:val="en-US" w:eastAsia="ko-KR"/>
        </w:rPr>
        <w:t xml:space="preserve"> of sieved sludge (</w:t>
      </w:r>
      <w:r>
        <w:rPr>
          <w:rFonts w:ascii="Times New Roman" w:eastAsia="Batang" w:hAnsi="Times New Roman" w:cs="Times New Roman"/>
          <w:kern w:val="2"/>
          <w:sz w:val="24"/>
          <w:szCs w:val="24"/>
          <w:lang w:val="en-US" w:eastAsia="ko-KR"/>
        </w:rPr>
        <w:t xml:space="preserve">by </w:t>
      </w:r>
      <w:r w:rsidRPr="001F1627">
        <w:rPr>
          <w:rFonts w:ascii="Times New Roman" w:eastAsia="Batang" w:hAnsi="Times New Roman" w:cs="Times New Roman"/>
          <w:kern w:val="2"/>
          <w:sz w:val="24"/>
          <w:szCs w:val="24"/>
          <w:lang w:val="en-US" w:eastAsia="ko-KR"/>
        </w:rPr>
        <w:t>using</w:t>
      </w:r>
      <w:r>
        <w:rPr>
          <w:rFonts w:ascii="Times New Roman" w:eastAsia="Batang" w:hAnsi="Times New Roman" w:cs="Times New Roman"/>
          <w:kern w:val="2"/>
          <w:sz w:val="24"/>
          <w:szCs w:val="24"/>
          <w:lang w:val="en-US" w:eastAsia="ko-KR"/>
        </w:rPr>
        <w:t xml:space="preserve"> a</w:t>
      </w:r>
      <w:r w:rsidRPr="001F1627">
        <w:rPr>
          <w:rFonts w:ascii="Times New Roman" w:eastAsia="Batang" w:hAnsi="Times New Roman" w:cs="Times New Roman"/>
          <w:kern w:val="2"/>
          <w:sz w:val="24"/>
          <w:szCs w:val="24"/>
          <w:lang w:val="en-US" w:eastAsia="ko-KR"/>
        </w:rPr>
        <w:t xml:space="preserve"> 2.0 mm mesh) was </w:t>
      </w:r>
      <w:r>
        <w:rPr>
          <w:rFonts w:ascii="Times New Roman" w:eastAsia="Batang" w:hAnsi="Times New Roman" w:cs="Times New Roman"/>
          <w:kern w:val="2"/>
          <w:sz w:val="24"/>
          <w:szCs w:val="24"/>
          <w:lang w:val="en-US" w:eastAsia="ko-KR"/>
        </w:rPr>
        <w:t>filled in</w:t>
      </w:r>
      <w:r w:rsidRPr="001F1627">
        <w:rPr>
          <w:rFonts w:ascii="Times New Roman" w:eastAsia="Batang" w:hAnsi="Times New Roman" w:cs="Times New Roman"/>
          <w:kern w:val="2"/>
          <w:sz w:val="24"/>
          <w:szCs w:val="24"/>
          <w:lang w:val="en-US" w:eastAsia="ko-KR"/>
        </w:rPr>
        <w:t xml:space="preserve">to </w:t>
      </w:r>
      <w:r>
        <w:rPr>
          <w:rFonts w:ascii="Times New Roman" w:eastAsia="Batang" w:hAnsi="Times New Roman" w:cs="Times New Roman"/>
          <w:kern w:val="2"/>
          <w:sz w:val="24"/>
          <w:szCs w:val="24"/>
          <w:lang w:val="en-US" w:eastAsia="ko-KR"/>
        </w:rPr>
        <w:t xml:space="preserve">the </w:t>
      </w:r>
      <w:r w:rsidRPr="001F1627">
        <w:rPr>
          <w:rFonts w:ascii="Times New Roman" w:eastAsia="Batang" w:hAnsi="Times New Roman" w:cs="Times New Roman"/>
          <w:kern w:val="2"/>
          <w:sz w:val="24"/>
          <w:szCs w:val="24"/>
          <w:lang w:val="en-US" w:eastAsia="ko-KR"/>
        </w:rPr>
        <w:t xml:space="preserve">UASB, </w:t>
      </w:r>
      <w:r>
        <w:rPr>
          <w:rFonts w:ascii="Times New Roman" w:eastAsia="Batang" w:hAnsi="Times New Roman" w:cs="Times New Roman"/>
          <w:kern w:val="2"/>
          <w:sz w:val="24"/>
          <w:szCs w:val="24"/>
          <w:lang w:val="en-US" w:eastAsia="ko-KR"/>
        </w:rPr>
        <w:t xml:space="preserve">and </w:t>
      </w:r>
      <w:r w:rsidRPr="001F1627">
        <w:rPr>
          <w:rFonts w:ascii="Times New Roman" w:eastAsia="Batang" w:hAnsi="Times New Roman" w:cs="Times New Roman"/>
          <w:kern w:val="2"/>
          <w:sz w:val="24"/>
          <w:szCs w:val="24"/>
          <w:lang w:val="en-US" w:eastAsia="ko-KR"/>
        </w:rPr>
        <w:t xml:space="preserve">the remaining volume being filled with tap water. This amount of sludge substantially contributed to the solid requirement in the reactor system after settling. The sieved sludge </w:t>
      </w:r>
      <w:r w:rsidRPr="00A74597">
        <w:rPr>
          <w:rFonts w:ascii="Times New Roman" w:eastAsia="Batang" w:hAnsi="Times New Roman" w:cs="Times New Roman"/>
          <w:kern w:val="2"/>
          <w:sz w:val="24"/>
          <w:szCs w:val="24"/>
          <w:lang w:val="en-US" w:eastAsia="ko-KR"/>
        </w:rPr>
        <w:t>contain</w:t>
      </w:r>
      <w:r>
        <w:rPr>
          <w:rFonts w:ascii="Times New Roman" w:eastAsia="Batang" w:hAnsi="Times New Roman" w:cs="Times New Roman"/>
          <w:kern w:val="2"/>
          <w:sz w:val="24"/>
          <w:szCs w:val="24"/>
          <w:lang w:val="en-US" w:eastAsia="ko-KR"/>
        </w:rPr>
        <w:t>ed</w:t>
      </w:r>
      <w:r w:rsidRPr="001F1627">
        <w:rPr>
          <w:rFonts w:ascii="Times New Roman" w:eastAsia="Batang" w:hAnsi="Times New Roman" w:cs="Times New Roman"/>
          <w:kern w:val="2"/>
          <w:sz w:val="24"/>
          <w:szCs w:val="24"/>
          <w:lang w:val="en-US" w:eastAsia="ko-KR"/>
        </w:rPr>
        <w:t xml:space="preserve"> total solids of 30,100 mgL</w:t>
      </w:r>
      <w:r w:rsidRPr="001F1627">
        <w:rPr>
          <w:rFonts w:ascii="Times New Roman" w:eastAsia="Batang" w:hAnsi="Times New Roman" w:cs="Times New Roman"/>
          <w:kern w:val="2"/>
          <w:sz w:val="24"/>
          <w:szCs w:val="24"/>
          <w:vertAlign w:val="superscript"/>
          <w:lang w:val="en-US" w:eastAsia="ko-KR"/>
        </w:rPr>
        <w:t xml:space="preserve">-1 </w:t>
      </w:r>
      <w:r w:rsidRPr="001F1627">
        <w:rPr>
          <w:rFonts w:ascii="Times New Roman" w:eastAsia="Batang" w:hAnsi="Times New Roman" w:cs="Times New Roman"/>
          <w:kern w:val="2"/>
          <w:sz w:val="24"/>
          <w:szCs w:val="24"/>
          <w:lang w:val="en-US" w:eastAsia="ko-KR"/>
        </w:rPr>
        <w:t>and total volatile solids of 9,525 mgL</w:t>
      </w:r>
      <w:r w:rsidRPr="001F1627">
        <w:rPr>
          <w:rFonts w:ascii="Times New Roman" w:eastAsia="Batang" w:hAnsi="Times New Roman" w:cs="Times New Roman"/>
          <w:kern w:val="2"/>
          <w:sz w:val="24"/>
          <w:szCs w:val="24"/>
          <w:vertAlign w:val="superscript"/>
          <w:lang w:val="en-US" w:eastAsia="ko-KR"/>
        </w:rPr>
        <w:t>-1</w:t>
      </w:r>
      <w:r w:rsidRPr="001F1627">
        <w:rPr>
          <w:rFonts w:ascii="Times New Roman" w:eastAsia="Batang" w:hAnsi="Times New Roman" w:cs="Times New Roman"/>
          <w:kern w:val="2"/>
          <w:sz w:val="24"/>
          <w:szCs w:val="24"/>
          <w:lang w:val="en-US" w:eastAsia="ko-KR"/>
        </w:rPr>
        <w:t xml:space="preserve">. After seeding, the head plates were attached, and the headspace above each compartment was flushed with nitrogen gas to displace residual air in the system before introducing the feed. The reactor was allowed to </w:t>
      </w:r>
      <w:proofErr w:type="spellStart"/>
      <w:r w:rsidRPr="001F1627">
        <w:rPr>
          <w:rFonts w:ascii="Times New Roman" w:eastAsia="Batang" w:hAnsi="Times New Roman" w:cs="Times New Roman"/>
          <w:kern w:val="2"/>
          <w:sz w:val="24"/>
          <w:szCs w:val="24"/>
          <w:lang w:val="en-US" w:eastAsia="ko-KR"/>
        </w:rPr>
        <w:t>stabili</w:t>
      </w:r>
      <w:r>
        <w:rPr>
          <w:rFonts w:ascii="Times New Roman" w:eastAsia="Batang" w:hAnsi="Times New Roman" w:cs="Times New Roman"/>
          <w:kern w:val="2"/>
          <w:sz w:val="24"/>
          <w:szCs w:val="24"/>
          <w:lang w:val="en-US" w:eastAsia="ko-KR"/>
        </w:rPr>
        <w:t>s</w:t>
      </w:r>
      <w:r w:rsidRPr="001F1627">
        <w:rPr>
          <w:rFonts w:ascii="Times New Roman" w:eastAsia="Batang" w:hAnsi="Times New Roman" w:cs="Times New Roman"/>
          <w:kern w:val="2"/>
          <w:sz w:val="24"/>
          <w:szCs w:val="24"/>
          <w:lang w:val="en-US" w:eastAsia="ko-KR"/>
        </w:rPr>
        <w:t>e</w:t>
      </w:r>
      <w:proofErr w:type="spellEnd"/>
      <w:r w:rsidRPr="001F1627">
        <w:rPr>
          <w:rFonts w:ascii="Times New Roman" w:eastAsia="Batang" w:hAnsi="Times New Roman" w:cs="Times New Roman"/>
          <w:kern w:val="2"/>
          <w:sz w:val="24"/>
          <w:szCs w:val="24"/>
          <w:lang w:val="en-US" w:eastAsia="ko-KR"/>
        </w:rPr>
        <w:t xml:space="preserve"> at 37°C for 7 d without further modification. A total of 7 L of sieved sludge was added to the reactor, and the reactor was subsequently filled with tap water up to 20 L. The reactor was then flushed with excess nitrogen gas to remove </w:t>
      </w:r>
      <w:r>
        <w:rPr>
          <w:rFonts w:ascii="Times New Roman" w:eastAsia="Batang" w:hAnsi="Times New Roman" w:cs="Times New Roman"/>
          <w:kern w:val="2"/>
          <w:sz w:val="24"/>
          <w:szCs w:val="24"/>
          <w:lang w:val="en-US" w:eastAsia="ko-KR"/>
        </w:rPr>
        <w:t xml:space="preserve">the </w:t>
      </w:r>
      <w:r w:rsidRPr="001F1627">
        <w:rPr>
          <w:rFonts w:ascii="Times New Roman" w:eastAsia="Batang" w:hAnsi="Times New Roman" w:cs="Times New Roman"/>
          <w:kern w:val="2"/>
          <w:sz w:val="24"/>
          <w:szCs w:val="24"/>
          <w:lang w:val="en-US" w:eastAsia="ko-KR"/>
        </w:rPr>
        <w:t xml:space="preserve">remaining air within the reactor headspace and was allowed to </w:t>
      </w:r>
      <w:proofErr w:type="spellStart"/>
      <w:r w:rsidRPr="001F1627">
        <w:rPr>
          <w:rFonts w:ascii="Times New Roman" w:eastAsia="Batang" w:hAnsi="Times New Roman" w:cs="Times New Roman"/>
          <w:kern w:val="2"/>
          <w:sz w:val="24"/>
          <w:szCs w:val="24"/>
          <w:lang w:val="en-US" w:eastAsia="ko-KR"/>
        </w:rPr>
        <w:t>stabili</w:t>
      </w:r>
      <w:r>
        <w:rPr>
          <w:rFonts w:ascii="Times New Roman" w:eastAsia="Batang" w:hAnsi="Times New Roman" w:cs="Times New Roman"/>
          <w:kern w:val="2"/>
          <w:sz w:val="24"/>
          <w:szCs w:val="24"/>
          <w:lang w:val="en-US" w:eastAsia="ko-KR"/>
        </w:rPr>
        <w:t>s</w:t>
      </w:r>
      <w:r w:rsidRPr="001F1627">
        <w:rPr>
          <w:rFonts w:ascii="Times New Roman" w:eastAsia="Batang" w:hAnsi="Times New Roman" w:cs="Times New Roman"/>
          <w:kern w:val="2"/>
          <w:sz w:val="24"/>
          <w:szCs w:val="24"/>
          <w:lang w:val="en-US" w:eastAsia="ko-KR"/>
        </w:rPr>
        <w:t>e</w:t>
      </w:r>
      <w:proofErr w:type="spellEnd"/>
      <w:r w:rsidRPr="001F1627">
        <w:rPr>
          <w:rFonts w:ascii="Times New Roman" w:eastAsia="Batang" w:hAnsi="Times New Roman" w:cs="Times New Roman"/>
          <w:kern w:val="2"/>
          <w:sz w:val="24"/>
          <w:szCs w:val="24"/>
          <w:lang w:val="en-US" w:eastAsia="ko-KR"/>
        </w:rPr>
        <w:t xml:space="preserve"> at 37 °C temperature for 24 hours. The start-up of the reactor was carried out </w:t>
      </w:r>
      <w:r>
        <w:rPr>
          <w:rFonts w:ascii="Times New Roman" w:eastAsia="Batang" w:hAnsi="Times New Roman" w:cs="Times New Roman"/>
          <w:kern w:val="2"/>
          <w:sz w:val="24"/>
          <w:szCs w:val="24"/>
          <w:lang w:val="en-US" w:eastAsia="ko-KR"/>
        </w:rPr>
        <w:t xml:space="preserve">by </w:t>
      </w:r>
      <w:r w:rsidRPr="001F1627">
        <w:rPr>
          <w:rFonts w:ascii="Times New Roman" w:eastAsia="Batang" w:hAnsi="Times New Roman" w:cs="Times New Roman"/>
          <w:kern w:val="2"/>
          <w:sz w:val="24"/>
          <w:szCs w:val="24"/>
          <w:lang w:val="en-US" w:eastAsia="ko-KR"/>
        </w:rPr>
        <w:t>using dilute leachate with a very low COD concentration. Once the reactor attained a steady state condition (&gt;80% COD removal), the feed (leachate) concentration was gradually increased by reducing the amount of water added. The OLR was increased stepwise from</w:t>
      </w:r>
      <w:r>
        <w:rPr>
          <w:rFonts w:ascii="Times New Roman" w:eastAsia="Batang" w:hAnsi="Times New Roman" w:cs="Times New Roman"/>
          <w:kern w:val="2"/>
          <w:sz w:val="24"/>
          <w:szCs w:val="24"/>
          <w:lang w:val="en-US" w:eastAsia="ko-KR"/>
        </w:rPr>
        <w:t xml:space="preserve"> </w:t>
      </w:r>
      <w:r w:rsidRPr="001F1627">
        <w:rPr>
          <w:rFonts w:ascii="Times New Roman" w:eastAsia="Batang" w:hAnsi="Times New Roman" w:cs="Times New Roman"/>
          <w:kern w:val="2"/>
          <w:sz w:val="24"/>
          <w:szCs w:val="24"/>
          <w:lang w:val="en-US" w:eastAsia="ko-KR"/>
        </w:rPr>
        <w:t xml:space="preserve">0.125 </w:t>
      </w:r>
      <w:r>
        <w:rPr>
          <w:rFonts w:ascii="Times New Roman" w:eastAsia="Batang" w:hAnsi="Times New Roman" w:cs="Times New Roman"/>
          <w:kern w:val="2"/>
          <w:sz w:val="24"/>
          <w:szCs w:val="24"/>
          <w:lang w:val="en-US" w:eastAsia="ko-KR"/>
        </w:rPr>
        <w:t>-</w:t>
      </w:r>
      <w:r w:rsidRPr="001F1627">
        <w:rPr>
          <w:rFonts w:ascii="Times New Roman" w:eastAsia="Batang" w:hAnsi="Times New Roman" w:cs="Times New Roman"/>
          <w:kern w:val="2"/>
          <w:sz w:val="24"/>
          <w:szCs w:val="24"/>
          <w:lang w:val="en-US" w:eastAsia="ko-KR"/>
        </w:rPr>
        <w:t xml:space="preserve"> 0.833 </w:t>
      </w:r>
      <w:r w:rsidRPr="001F1627">
        <w:rPr>
          <w:rFonts w:ascii="Times New Roman" w:eastAsia="PMingLiU" w:hAnsi="Times New Roman" w:cs="Times New Roman"/>
          <w:kern w:val="2"/>
          <w:sz w:val="24"/>
          <w:lang w:val="en-US" w:eastAsia="ko-KR"/>
        </w:rPr>
        <w:t>kg COD m</w:t>
      </w:r>
      <w:r w:rsidRPr="001F1627">
        <w:rPr>
          <w:rFonts w:ascii="Times New Roman" w:eastAsia="PMingLiU" w:hAnsi="Times New Roman" w:cs="Times New Roman"/>
          <w:kern w:val="2"/>
          <w:sz w:val="24"/>
          <w:vertAlign w:val="superscript"/>
          <w:lang w:val="en-US" w:eastAsia="ko-KR"/>
        </w:rPr>
        <w:t xml:space="preserve">-3 </w:t>
      </w:r>
      <w:r w:rsidRPr="001F1627">
        <w:rPr>
          <w:rFonts w:ascii="Times New Roman" w:eastAsia="PMingLiU" w:hAnsi="Times New Roman" w:cs="Times New Roman"/>
          <w:kern w:val="2"/>
          <w:sz w:val="24"/>
          <w:lang w:val="en-US" w:eastAsia="ko-KR"/>
        </w:rPr>
        <w:t>d</w:t>
      </w:r>
      <w:r w:rsidRPr="001F1627">
        <w:rPr>
          <w:rFonts w:ascii="Times New Roman" w:eastAsia="PMingLiU" w:hAnsi="Times New Roman" w:cs="Times New Roman"/>
          <w:kern w:val="2"/>
          <w:sz w:val="24"/>
          <w:vertAlign w:val="superscript"/>
          <w:lang w:val="en-US" w:eastAsia="ko-KR"/>
        </w:rPr>
        <w:t>-1</w:t>
      </w:r>
      <w:r w:rsidRPr="001F1627">
        <w:rPr>
          <w:rFonts w:ascii="Times New Roman" w:eastAsia="Batang" w:hAnsi="Times New Roman" w:cs="Times New Roman"/>
          <w:kern w:val="2"/>
          <w:sz w:val="24"/>
          <w:szCs w:val="24"/>
          <w:lang w:val="en-US" w:eastAsia="ko-KR"/>
        </w:rPr>
        <w:t xml:space="preserve"> and increased further to 2.5 </w:t>
      </w:r>
      <w:r w:rsidRPr="001F1627">
        <w:rPr>
          <w:rFonts w:ascii="Times New Roman" w:eastAsia="PMingLiU" w:hAnsi="Times New Roman" w:cs="Times New Roman"/>
          <w:kern w:val="2"/>
          <w:sz w:val="24"/>
          <w:lang w:val="en-US" w:eastAsia="ko-KR"/>
        </w:rPr>
        <w:t>kg COD m</w:t>
      </w:r>
      <w:r w:rsidRPr="001F1627">
        <w:rPr>
          <w:rFonts w:ascii="Times New Roman" w:eastAsia="PMingLiU" w:hAnsi="Times New Roman" w:cs="Times New Roman"/>
          <w:kern w:val="2"/>
          <w:sz w:val="24"/>
          <w:vertAlign w:val="superscript"/>
          <w:lang w:val="en-US" w:eastAsia="ko-KR"/>
        </w:rPr>
        <w:t xml:space="preserve">-3 </w:t>
      </w:r>
      <w:r w:rsidRPr="001F1627">
        <w:rPr>
          <w:rFonts w:ascii="Times New Roman" w:eastAsia="PMingLiU" w:hAnsi="Times New Roman" w:cs="Times New Roman"/>
          <w:kern w:val="2"/>
          <w:sz w:val="24"/>
          <w:lang w:val="en-US" w:eastAsia="ko-KR"/>
        </w:rPr>
        <w:t>d</w:t>
      </w:r>
      <w:r w:rsidRPr="001F1627">
        <w:rPr>
          <w:rFonts w:ascii="Times New Roman" w:eastAsia="PMingLiU" w:hAnsi="Times New Roman" w:cs="Times New Roman"/>
          <w:kern w:val="2"/>
          <w:sz w:val="24"/>
          <w:vertAlign w:val="superscript"/>
          <w:lang w:val="en-US" w:eastAsia="ko-KR"/>
        </w:rPr>
        <w:t xml:space="preserve">-1 </w:t>
      </w:r>
      <w:r w:rsidRPr="001F1627">
        <w:rPr>
          <w:rFonts w:ascii="Times New Roman" w:eastAsia="Batang" w:hAnsi="Times New Roman" w:cs="Times New Roman"/>
          <w:kern w:val="2"/>
          <w:sz w:val="24"/>
          <w:szCs w:val="24"/>
          <w:lang w:val="en-US" w:eastAsia="ko-KR"/>
        </w:rPr>
        <w:t xml:space="preserve">by reducing the HRT from 4 d to 1 d. Finally, the OLR was again reduced to 0.375 </w:t>
      </w:r>
      <w:r w:rsidRPr="001F1627">
        <w:rPr>
          <w:rFonts w:ascii="Times New Roman" w:eastAsia="PMingLiU" w:hAnsi="Times New Roman" w:cs="Times New Roman"/>
          <w:kern w:val="2"/>
          <w:sz w:val="24"/>
          <w:lang w:val="en-US" w:eastAsia="ko-KR"/>
        </w:rPr>
        <w:t>kg COD m</w:t>
      </w:r>
      <w:r w:rsidRPr="001F1627">
        <w:rPr>
          <w:rFonts w:ascii="Times New Roman" w:eastAsia="PMingLiU" w:hAnsi="Times New Roman" w:cs="Times New Roman"/>
          <w:kern w:val="2"/>
          <w:sz w:val="24"/>
          <w:vertAlign w:val="superscript"/>
          <w:lang w:val="en-US" w:eastAsia="ko-KR"/>
        </w:rPr>
        <w:t xml:space="preserve">-3 </w:t>
      </w:r>
      <w:r w:rsidRPr="001F1627">
        <w:rPr>
          <w:rFonts w:ascii="Times New Roman" w:eastAsia="PMingLiU" w:hAnsi="Times New Roman" w:cs="Times New Roman"/>
          <w:kern w:val="2"/>
          <w:sz w:val="24"/>
          <w:lang w:val="en-US" w:eastAsia="ko-KR"/>
        </w:rPr>
        <w:t>d</w:t>
      </w:r>
      <w:r w:rsidRPr="001F1627">
        <w:rPr>
          <w:rFonts w:ascii="Times New Roman" w:eastAsia="PMingLiU" w:hAnsi="Times New Roman" w:cs="Times New Roman"/>
          <w:kern w:val="2"/>
          <w:sz w:val="24"/>
          <w:vertAlign w:val="superscript"/>
          <w:lang w:val="en-US" w:eastAsia="ko-KR"/>
        </w:rPr>
        <w:t>-1</w:t>
      </w:r>
      <w:r w:rsidRPr="001F1627">
        <w:rPr>
          <w:rFonts w:ascii="Times New Roman" w:eastAsia="Batang" w:hAnsi="Times New Roman" w:cs="Times New Roman"/>
          <w:kern w:val="2"/>
          <w:sz w:val="24"/>
          <w:szCs w:val="24"/>
          <w:lang w:val="en-US" w:eastAsia="ko-KR"/>
        </w:rPr>
        <w:t xml:space="preserve"> (HRT 4 d) to determine the ability of the reactor to recover </w:t>
      </w:r>
      <w:r>
        <w:rPr>
          <w:rFonts w:ascii="Times New Roman" w:eastAsia="Batang" w:hAnsi="Times New Roman" w:cs="Times New Roman"/>
          <w:kern w:val="2"/>
          <w:sz w:val="24"/>
          <w:szCs w:val="24"/>
          <w:lang w:val="en-US" w:eastAsia="ko-KR"/>
        </w:rPr>
        <w:t xml:space="preserve">the </w:t>
      </w:r>
      <w:r w:rsidRPr="001F1627">
        <w:rPr>
          <w:rFonts w:ascii="Times New Roman" w:eastAsia="Batang" w:hAnsi="Times New Roman" w:cs="Times New Roman"/>
          <w:kern w:val="2"/>
          <w:sz w:val="24"/>
          <w:szCs w:val="24"/>
          <w:lang w:val="en-US" w:eastAsia="ko-KR"/>
        </w:rPr>
        <w:t>treatment efficiency</w:t>
      </w:r>
      <w:r>
        <w:rPr>
          <w:rFonts w:ascii="Times New Roman" w:eastAsia="Batang" w:hAnsi="Times New Roman" w:cs="Times New Roman"/>
          <w:kern w:val="2"/>
          <w:sz w:val="24"/>
          <w:szCs w:val="24"/>
          <w:lang w:val="en-US" w:eastAsia="ko-KR"/>
        </w:rPr>
        <w:t xml:space="preserve"> (Table 1)</w:t>
      </w:r>
      <w:r w:rsidRPr="001F1627">
        <w:rPr>
          <w:rFonts w:ascii="Times New Roman" w:eastAsia="Batang" w:hAnsi="Times New Roman" w:cs="Times New Roman"/>
          <w:kern w:val="2"/>
          <w:sz w:val="24"/>
          <w:szCs w:val="24"/>
          <w:lang w:val="en-US" w:eastAsia="ko-KR"/>
        </w:rPr>
        <w:t xml:space="preserve">. The OLR was returned to the low level to observe the reactor capability to return </w:t>
      </w:r>
      <w:r>
        <w:rPr>
          <w:rFonts w:ascii="Times New Roman" w:eastAsia="Batang" w:hAnsi="Times New Roman" w:cs="Times New Roman"/>
          <w:kern w:val="2"/>
          <w:sz w:val="24"/>
          <w:szCs w:val="24"/>
          <w:lang w:val="en-US" w:eastAsia="ko-KR"/>
        </w:rPr>
        <w:t xml:space="preserve">to </w:t>
      </w:r>
      <w:r w:rsidRPr="001F1627">
        <w:rPr>
          <w:rFonts w:ascii="Times New Roman" w:eastAsia="Batang" w:hAnsi="Times New Roman" w:cs="Times New Roman"/>
          <w:kern w:val="2"/>
          <w:sz w:val="24"/>
          <w:szCs w:val="24"/>
          <w:lang w:val="en-US" w:eastAsia="ko-KR"/>
        </w:rPr>
        <w:t>stable condition. The optimum macronutrient to COD ratio was maintained at COD: N: P =250: 7: 1 by adding N100 (Bio-Systems Corporation Asia Pacific Sdn Bhd) ma</w:t>
      </w:r>
      <w:r>
        <w:rPr>
          <w:rFonts w:ascii="Times New Roman" w:eastAsia="Batang" w:hAnsi="Times New Roman" w:cs="Times New Roman"/>
          <w:kern w:val="2"/>
          <w:sz w:val="24"/>
          <w:szCs w:val="24"/>
          <w:lang w:val="en-US" w:eastAsia="ko-KR"/>
        </w:rPr>
        <w:t>cronutrient supplement</w:t>
      </w:r>
      <w:r w:rsidRPr="001F1627">
        <w:rPr>
          <w:rFonts w:ascii="Times New Roman" w:eastAsia="Batang" w:hAnsi="Times New Roman" w:cs="Times New Roman"/>
          <w:kern w:val="2"/>
          <w:sz w:val="24"/>
          <w:szCs w:val="24"/>
          <w:lang w:val="en-US" w:eastAsia="ko-KR"/>
        </w:rPr>
        <w:t xml:space="preserve">. The choice of this nutrient was based on inadequate nutrients in the landfill leachate. There </w:t>
      </w:r>
      <w:r>
        <w:rPr>
          <w:rFonts w:ascii="Times New Roman" w:eastAsia="Batang" w:hAnsi="Times New Roman" w:cs="Times New Roman"/>
          <w:kern w:val="2"/>
          <w:sz w:val="24"/>
          <w:szCs w:val="24"/>
          <w:lang w:val="en-US" w:eastAsia="ko-KR"/>
        </w:rPr>
        <w:t>were</w:t>
      </w:r>
      <w:r w:rsidRPr="001F1627">
        <w:rPr>
          <w:rFonts w:ascii="Times New Roman" w:eastAsia="Batang" w:hAnsi="Times New Roman" w:cs="Times New Roman"/>
          <w:kern w:val="2"/>
          <w:sz w:val="24"/>
          <w:szCs w:val="24"/>
          <w:lang w:val="en-US" w:eastAsia="ko-KR"/>
        </w:rPr>
        <w:t xml:space="preserve"> no excessive nutrients added to the feed as N100 was first diluted 10 times of its original concentration. In addition, the reactor was operated </w:t>
      </w:r>
      <w:r>
        <w:rPr>
          <w:rFonts w:ascii="Times New Roman" w:eastAsia="Batang" w:hAnsi="Times New Roman" w:cs="Times New Roman"/>
          <w:kern w:val="2"/>
          <w:sz w:val="24"/>
          <w:szCs w:val="24"/>
          <w:lang w:val="en-US" w:eastAsia="ko-KR"/>
        </w:rPr>
        <w:t xml:space="preserve">by </w:t>
      </w:r>
      <w:r w:rsidRPr="001F1627">
        <w:rPr>
          <w:rFonts w:ascii="Times New Roman" w:eastAsia="Batang" w:hAnsi="Times New Roman" w:cs="Times New Roman"/>
          <w:kern w:val="2"/>
          <w:sz w:val="24"/>
          <w:szCs w:val="24"/>
          <w:lang w:val="en-US" w:eastAsia="ko-KR"/>
        </w:rPr>
        <w:t>using these nutrients</w:t>
      </w:r>
      <w:r>
        <w:rPr>
          <w:rFonts w:ascii="Times New Roman" w:eastAsia="Batang" w:hAnsi="Times New Roman" w:cs="Times New Roman"/>
          <w:kern w:val="2"/>
          <w:sz w:val="24"/>
          <w:szCs w:val="24"/>
          <w:lang w:val="en-US" w:eastAsia="ko-KR"/>
        </w:rPr>
        <w:t>,</w:t>
      </w:r>
      <w:r w:rsidRPr="001F1627">
        <w:rPr>
          <w:rFonts w:ascii="Times New Roman" w:eastAsia="Batang" w:hAnsi="Times New Roman" w:cs="Times New Roman"/>
          <w:kern w:val="2"/>
          <w:sz w:val="24"/>
          <w:szCs w:val="24"/>
          <w:lang w:val="en-US" w:eastAsia="ko-KR"/>
        </w:rPr>
        <w:t xml:space="preserve"> previously </w:t>
      </w:r>
      <w:r>
        <w:rPr>
          <w:rFonts w:ascii="Times New Roman" w:eastAsia="Batang" w:hAnsi="Times New Roman" w:cs="Times New Roman"/>
          <w:kern w:val="2"/>
          <w:sz w:val="24"/>
          <w:szCs w:val="24"/>
          <w:lang w:val="en-US" w:eastAsia="ko-KR"/>
        </w:rPr>
        <w:t xml:space="preserve">used </w:t>
      </w:r>
      <w:r w:rsidRPr="001F1627">
        <w:rPr>
          <w:rFonts w:ascii="Times New Roman" w:eastAsia="Batang" w:hAnsi="Times New Roman" w:cs="Times New Roman"/>
          <w:kern w:val="2"/>
          <w:sz w:val="24"/>
          <w:szCs w:val="24"/>
          <w:lang w:val="en-US" w:eastAsia="ko-KR"/>
        </w:rPr>
        <w:t xml:space="preserve">for the treatment of palm </w:t>
      </w:r>
      <w:r w:rsidRPr="001F1627">
        <w:rPr>
          <w:rFonts w:ascii="Times New Roman" w:eastAsia="Batang" w:hAnsi="Times New Roman" w:cs="Times New Roman"/>
          <w:kern w:val="2"/>
          <w:sz w:val="24"/>
          <w:szCs w:val="24"/>
          <w:lang w:val="en-US" w:eastAsia="ko-KR"/>
        </w:rPr>
        <w:lastRenderedPageBreak/>
        <w:t xml:space="preserve">oil mill effluent and showed stable reactor operations. Average values of the measured parameters quoted for each OLR were based </w:t>
      </w:r>
      <w:r>
        <w:rPr>
          <w:rFonts w:ascii="Times New Roman" w:eastAsia="Batang" w:hAnsi="Times New Roman" w:cs="Times New Roman"/>
          <w:kern w:val="2"/>
          <w:sz w:val="24"/>
          <w:szCs w:val="24"/>
          <w:lang w:val="en-US" w:eastAsia="ko-KR"/>
        </w:rPr>
        <w:t xml:space="preserve">on </w:t>
      </w:r>
      <w:r w:rsidRPr="001F1627">
        <w:rPr>
          <w:rFonts w:ascii="Times New Roman" w:eastAsia="Batang" w:hAnsi="Times New Roman" w:cs="Times New Roman"/>
          <w:kern w:val="2"/>
          <w:sz w:val="24"/>
          <w:szCs w:val="24"/>
          <w:lang w:val="en-US" w:eastAsia="ko-KR"/>
        </w:rPr>
        <w:t xml:space="preserve">three data points taken when the reactor achieved a steady state. </w:t>
      </w:r>
    </w:p>
    <w:p w:rsidR="003D55EA" w:rsidRDefault="003D55EA" w:rsidP="00DC1061">
      <w:pPr>
        <w:widowControl w:val="0"/>
        <w:autoSpaceDE w:val="0"/>
        <w:autoSpaceDN w:val="0"/>
        <w:adjustRightInd w:val="0"/>
        <w:spacing w:after="0" w:line="240" w:lineRule="auto"/>
        <w:ind w:firstLine="720"/>
        <w:jc w:val="both"/>
        <w:rPr>
          <w:rFonts w:ascii="Times New Roman" w:eastAsia="Batang" w:hAnsi="Times New Roman" w:cs="Times New Roman"/>
          <w:kern w:val="2"/>
          <w:sz w:val="24"/>
          <w:szCs w:val="24"/>
          <w:lang w:val="en-US" w:eastAsia="ko-KR"/>
        </w:rPr>
      </w:pPr>
    </w:p>
    <w:p w:rsidR="003D55EA" w:rsidRPr="00245BDD" w:rsidRDefault="003D55EA" w:rsidP="00DC1061">
      <w:pPr>
        <w:spacing w:after="0" w:line="240" w:lineRule="auto"/>
        <w:rPr>
          <w:rFonts w:ascii="Times New Roman" w:hAnsi="Times New Roman" w:cs="Times New Roman"/>
          <w:sz w:val="24"/>
          <w:szCs w:val="24"/>
          <w:lang w:val="en-GB"/>
        </w:rPr>
      </w:pPr>
      <w:r w:rsidRPr="00245BDD">
        <w:rPr>
          <w:rFonts w:ascii="Times New Roman" w:hAnsi="Times New Roman" w:cs="Times New Roman"/>
          <w:sz w:val="24"/>
          <w:szCs w:val="24"/>
          <w:lang w:val="en-GB"/>
        </w:rPr>
        <w:t>Table 1:</w:t>
      </w:r>
      <w:r w:rsidRPr="00245BDD">
        <w:rPr>
          <w:rFonts w:ascii="Times New Roman" w:hAnsi="Times New Roman" w:cs="Times New Roman"/>
          <w:b/>
          <w:sz w:val="24"/>
          <w:szCs w:val="24"/>
          <w:lang w:val="en-GB"/>
        </w:rPr>
        <w:t xml:space="preserve"> </w:t>
      </w:r>
      <w:r w:rsidRPr="00245BDD">
        <w:rPr>
          <w:rFonts w:ascii="Times New Roman" w:hAnsi="Times New Roman" w:cs="Times New Roman"/>
          <w:sz w:val="24"/>
          <w:szCs w:val="24"/>
          <w:lang w:val="en-GB"/>
        </w:rPr>
        <w:t>Summary of reactor operating conditions during the investigation of OLR on leachate treatment process</w:t>
      </w:r>
    </w:p>
    <w:tbl>
      <w:tblPr>
        <w:tblStyle w:val="LightShading11"/>
        <w:tblW w:w="4224" w:type="pct"/>
        <w:tblLook w:val="04A0" w:firstRow="1" w:lastRow="0" w:firstColumn="1" w:lastColumn="0" w:noHBand="0" w:noVBand="1"/>
      </w:tblPr>
      <w:tblGrid>
        <w:gridCol w:w="1956"/>
        <w:gridCol w:w="2820"/>
        <w:gridCol w:w="1191"/>
        <w:gridCol w:w="1217"/>
      </w:tblGrid>
      <w:tr w:rsidR="002E66B6" w:rsidRPr="007A4365" w:rsidTr="00703B81">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1361" w:type="pct"/>
            <w:shd w:val="clear" w:color="auto" w:fill="auto"/>
          </w:tcPr>
          <w:p w:rsidR="002E66B6" w:rsidRPr="007A4365" w:rsidRDefault="002E66B6" w:rsidP="00DC1061">
            <w:pPr>
              <w:spacing w:line="240" w:lineRule="auto"/>
              <w:jc w:val="center"/>
              <w:rPr>
                <w:rFonts w:ascii="Times New Roman" w:hAnsi="Times New Roman" w:cs="Times New Roman"/>
                <w:b w:val="0"/>
                <w:color w:val="000000" w:themeColor="text1" w:themeShade="BF"/>
                <w:sz w:val="20"/>
                <w:szCs w:val="20"/>
                <w:lang w:val="en-GB"/>
              </w:rPr>
            </w:pPr>
            <w:r w:rsidRPr="007A4365">
              <w:rPr>
                <w:rFonts w:ascii="Times New Roman" w:hAnsi="Times New Roman" w:cs="Times New Roman"/>
                <w:b w:val="0"/>
                <w:sz w:val="20"/>
                <w:szCs w:val="20"/>
                <w:lang w:val="en-GB"/>
              </w:rPr>
              <w:t>Feed COD (mgL</w:t>
            </w:r>
            <w:r w:rsidRPr="007A4365">
              <w:rPr>
                <w:rFonts w:ascii="Times New Roman" w:hAnsi="Times New Roman" w:cs="Times New Roman"/>
                <w:b w:val="0"/>
                <w:sz w:val="20"/>
                <w:szCs w:val="20"/>
                <w:vertAlign w:val="superscript"/>
                <w:lang w:val="en-GB"/>
              </w:rPr>
              <w:t>-1</w:t>
            </w:r>
            <w:r w:rsidRPr="007A4365">
              <w:rPr>
                <w:rFonts w:ascii="Times New Roman" w:hAnsi="Times New Roman" w:cs="Times New Roman"/>
                <w:b w:val="0"/>
                <w:sz w:val="20"/>
                <w:szCs w:val="20"/>
                <w:lang w:val="en-GB"/>
              </w:rPr>
              <w:t xml:space="preserve"> )</w:t>
            </w:r>
          </w:p>
        </w:tc>
        <w:tc>
          <w:tcPr>
            <w:tcW w:w="1963" w:type="pct"/>
            <w:shd w:val="clear" w:color="auto" w:fill="auto"/>
          </w:tcPr>
          <w:p w:rsidR="002E66B6" w:rsidRPr="007A4365" w:rsidRDefault="002E66B6" w:rsidP="00DC1061">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themeShade="BF"/>
                <w:sz w:val="20"/>
                <w:szCs w:val="20"/>
                <w:lang w:val="en-GB"/>
              </w:rPr>
            </w:pPr>
            <w:r w:rsidRPr="007A4365">
              <w:rPr>
                <w:rFonts w:ascii="Times New Roman" w:hAnsi="Times New Roman" w:cs="Times New Roman"/>
                <w:b w:val="0"/>
                <w:sz w:val="20"/>
                <w:szCs w:val="20"/>
                <w:lang w:val="en-GB"/>
              </w:rPr>
              <w:t>OLR (kgCODm</w:t>
            </w:r>
            <w:r w:rsidRPr="007A4365">
              <w:rPr>
                <w:rFonts w:ascii="Times New Roman" w:hAnsi="Times New Roman" w:cs="Times New Roman"/>
                <w:b w:val="0"/>
                <w:sz w:val="20"/>
                <w:szCs w:val="20"/>
                <w:vertAlign w:val="superscript"/>
                <w:lang w:val="en-GB"/>
              </w:rPr>
              <w:t>-3</w:t>
            </w:r>
            <w:r w:rsidRPr="007A4365">
              <w:rPr>
                <w:rFonts w:ascii="Times New Roman" w:hAnsi="Times New Roman" w:cs="Times New Roman"/>
                <w:b w:val="0"/>
                <w:sz w:val="20"/>
                <w:szCs w:val="20"/>
                <w:lang w:val="en-GB"/>
              </w:rPr>
              <w:t>d</w:t>
            </w:r>
            <w:r w:rsidRPr="007A4365">
              <w:rPr>
                <w:rFonts w:ascii="Times New Roman" w:hAnsi="Times New Roman" w:cs="Times New Roman"/>
                <w:b w:val="0"/>
                <w:sz w:val="20"/>
                <w:szCs w:val="20"/>
                <w:vertAlign w:val="superscript"/>
                <w:lang w:val="en-GB"/>
              </w:rPr>
              <w:t>-1</w:t>
            </w:r>
            <w:r w:rsidRPr="007A4365">
              <w:rPr>
                <w:rFonts w:ascii="Times New Roman" w:hAnsi="Times New Roman" w:cs="Times New Roman"/>
                <w:b w:val="0"/>
                <w:sz w:val="20"/>
                <w:szCs w:val="20"/>
                <w:lang w:val="en-GB"/>
              </w:rPr>
              <w:t>)</w:t>
            </w:r>
          </w:p>
        </w:tc>
        <w:tc>
          <w:tcPr>
            <w:tcW w:w="829" w:type="pct"/>
            <w:shd w:val="clear" w:color="auto" w:fill="auto"/>
          </w:tcPr>
          <w:p w:rsidR="002E66B6" w:rsidRPr="007A4365" w:rsidRDefault="002E66B6" w:rsidP="00DC1061">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themeShade="BF"/>
                <w:sz w:val="20"/>
                <w:szCs w:val="20"/>
                <w:lang w:val="en-GB"/>
              </w:rPr>
            </w:pPr>
            <w:r w:rsidRPr="007A4365">
              <w:rPr>
                <w:rFonts w:ascii="Times New Roman" w:hAnsi="Times New Roman" w:cs="Times New Roman"/>
                <w:b w:val="0"/>
                <w:sz w:val="20"/>
                <w:szCs w:val="20"/>
                <w:lang w:val="en-GB"/>
              </w:rPr>
              <w:t>HRT (d)</w:t>
            </w:r>
          </w:p>
        </w:tc>
        <w:tc>
          <w:tcPr>
            <w:tcW w:w="848" w:type="pct"/>
            <w:shd w:val="clear" w:color="auto" w:fill="auto"/>
          </w:tcPr>
          <w:p w:rsidR="002E66B6" w:rsidRPr="007A4365" w:rsidRDefault="002E66B6" w:rsidP="00DC1061">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themeShade="BF"/>
                <w:sz w:val="20"/>
                <w:szCs w:val="20"/>
                <w:lang w:val="en-GB"/>
              </w:rPr>
            </w:pPr>
            <w:r>
              <w:rPr>
                <w:rFonts w:ascii="Times New Roman" w:hAnsi="Times New Roman" w:cs="Times New Roman"/>
                <w:b w:val="0"/>
                <w:color w:val="000000" w:themeColor="text1" w:themeShade="BF"/>
                <w:sz w:val="20"/>
                <w:szCs w:val="20"/>
                <w:lang w:val="en-GB"/>
              </w:rPr>
              <w:t xml:space="preserve">Duration </w:t>
            </w:r>
            <w:r w:rsidRPr="007A4365">
              <w:rPr>
                <w:rFonts w:ascii="Times New Roman" w:hAnsi="Times New Roman" w:cs="Times New Roman"/>
                <w:b w:val="0"/>
                <w:color w:val="000000" w:themeColor="text1" w:themeShade="BF"/>
                <w:sz w:val="20"/>
                <w:szCs w:val="20"/>
                <w:lang w:val="en-GB"/>
              </w:rPr>
              <w:t>(d)</w:t>
            </w:r>
          </w:p>
        </w:tc>
      </w:tr>
      <w:tr w:rsidR="002E66B6" w:rsidRPr="007A4365" w:rsidTr="00703B81">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1361" w:type="pct"/>
            <w:shd w:val="clear" w:color="auto" w:fill="auto"/>
          </w:tcPr>
          <w:p w:rsidR="002E66B6" w:rsidRPr="007A4365" w:rsidRDefault="002E66B6" w:rsidP="00DC1061">
            <w:pPr>
              <w:spacing w:line="240" w:lineRule="auto"/>
              <w:jc w:val="center"/>
              <w:rPr>
                <w:rFonts w:ascii="Times New Roman" w:hAnsi="Times New Roman" w:cs="Times New Roman"/>
                <w:b w:val="0"/>
                <w:color w:val="000000" w:themeColor="text1" w:themeShade="BF"/>
                <w:sz w:val="20"/>
                <w:szCs w:val="20"/>
                <w:lang w:val="en-GB"/>
              </w:rPr>
            </w:pPr>
            <w:r w:rsidRPr="007A4365">
              <w:rPr>
                <w:rFonts w:ascii="Times New Roman" w:hAnsi="Times New Roman" w:cs="Times New Roman"/>
                <w:b w:val="0"/>
                <w:sz w:val="20"/>
                <w:szCs w:val="20"/>
                <w:lang w:val="en-GB"/>
              </w:rPr>
              <w:t>500</w:t>
            </w:r>
          </w:p>
        </w:tc>
        <w:tc>
          <w:tcPr>
            <w:tcW w:w="1963" w:type="pct"/>
            <w:shd w:val="clear" w:color="auto" w:fill="auto"/>
          </w:tcPr>
          <w:p w:rsidR="002E66B6" w:rsidRPr="007A4365" w:rsidRDefault="002E66B6" w:rsidP="00DC106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0"/>
                <w:szCs w:val="20"/>
                <w:lang w:val="en-GB"/>
              </w:rPr>
            </w:pPr>
            <w:r w:rsidRPr="007A4365">
              <w:rPr>
                <w:rFonts w:ascii="Times New Roman" w:hAnsi="Times New Roman" w:cs="Times New Roman"/>
                <w:sz w:val="20"/>
                <w:szCs w:val="20"/>
                <w:lang w:val="en-GB"/>
              </w:rPr>
              <w:t>0.125</w:t>
            </w:r>
          </w:p>
        </w:tc>
        <w:tc>
          <w:tcPr>
            <w:tcW w:w="829" w:type="pct"/>
            <w:shd w:val="clear" w:color="auto" w:fill="auto"/>
          </w:tcPr>
          <w:p w:rsidR="002E66B6" w:rsidRPr="007A4365" w:rsidRDefault="002E66B6" w:rsidP="00DC106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0"/>
                <w:szCs w:val="20"/>
                <w:lang w:val="en-GB"/>
              </w:rPr>
            </w:pPr>
            <w:r w:rsidRPr="007A4365">
              <w:rPr>
                <w:rFonts w:ascii="Times New Roman" w:hAnsi="Times New Roman" w:cs="Times New Roman"/>
                <w:sz w:val="20"/>
                <w:szCs w:val="20"/>
                <w:lang w:val="en-GB"/>
              </w:rPr>
              <w:t>4.0</w:t>
            </w:r>
          </w:p>
        </w:tc>
        <w:tc>
          <w:tcPr>
            <w:tcW w:w="848" w:type="pct"/>
            <w:shd w:val="clear" w:color="auto" w:fill="auto"/>
          </w:tcPr>
          <w:p w:rsidR="002E66B6" w:rsidRPr="007A4365" w:rsidRDefault="002E66B6" w:rsidP="00DC106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0"/>
                <w:szCs w:val="20"/>
                <w:lang w:val="en-GB"/>
              </w:rPr>
            </w:pPr>
            <w:r w:rsidRPr="007A4365">
              <w:rPr>
                <w:rFonts w:ascii="Times New Roman" w:hAnsi="Times New Roman" w:cs="Times New Roman"/>
                <w:sz w:val="20"/>
                <w:szCs w:val="20"/>
                <w:lang w:val="en-GB"/>
              </w:rPr>
              <w:t>1–20</w:t>
            </w:r>
          </w:p>
        </w:tc>
      </w:tr>
      <w:tr w:rsidR="002E66B6" w:rsidRPr="007A4365" w:rsidTr="00703B81">
        <w:trPr>
          <w:trHeight w:val="236"/>
        </w:trPr>
        <w:tc>
          <w:tcPr>
            <w:cnfStyle w:val="001000000000" w:firstRow="0" w:lastRow="0" w:firstColumn="1" w:lastColumn="0" w:oddVBand="0" w:evenVBand="0" w:oddHBand="0" w:evenHBand="0" w:firstRowFirstColumn="0" w:firstRowLastColumn="0" w:lastRowFirstColumn="0" w:lastRowLastColumn="0"/>
            <w:tcW w:w="1361" w:type="pct"/>
            <w:shd w:val="clear" w:color="auto" w:fill="auto"/>
          </w:tcPr>
          <w:p w:rsidR="002E66B6" w:rsidRPr="007A4365" w:rsidRDefault="002E66B6" w:rsidP="00DC1061">
            <w:pPr>
              <w:spacing w:line="240" w:lineRule="auto"/>
              <w:jc w:val="center"/>
              <w:rPr>
                <w:rFonts w:ascii="Times New Roman" w:hAnsi="Times New Roman" w:cs="Times New Roman"/>
                <w:b w:val="0"/>
                <w:color w:val="000000" w:themeColor="text1" w:themeShade="BF"/>
                <w:sz w:val="20"/>
                <w:szCs w:val="20"/>
                <w:lang w:val="en-GB"/>
              </w:rPr>
            </w:pPr>
            <w:r w:rsidRPr="007A4365">
              <w:rPr>
                <w:rFonts w:ascii="Times New Roman" w:hAnsi="Times New Roman" w:cs="Times New Roman"/>
                <w:b w:val="0"/>
                <w:sz w:val="20"/>
                <w:szCs w:val="20"/>
                <w:lang w:val="en-GB"/>
              </w:rPr>
              <w:t>1500</w:t>
            </w:r>
          </w:p>
        </w:tc>
        <w:tc>
          <w:tcPr>
            <w:tcW w:w="1963" w:type="pct"/>
            <w:shd w:val="clear" w:color="auto" w:fill="auto"/>
          </w:tcPr>
          <w:p w:rsidR="002E66B6" w:rsidRPr="007A4365" w:rsidRDefault="002E66B6" w:rsidP="00DC106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0"/>
                <w:szCs w:val="20"/>
                <w:lang w:val="en-GB"/>
              </w:rPr>
            </w:pPr>
            <w:r w:rsidRPr="007A4365">
              <w:rPr>
                <w:rFonts w:ascii="Times New Roman" w:hAnsi="Times New Roman" w:cs="Times New Roman"/>
                <w:sz w:val="20"/>
                <w:szCs w:val="20"/>
                <w:lang w:val="en-GB"/>
              </w:rPr>
              <w:t>0.375</w:t>
            </w:r>
          </w:p>
        </w:tc>
        <w:tc>
          <w:tcPr>
            <w:tcW w:w="829" w:type="pct"/>
            <w:shd w:val="clear" w:color="auto" w:fill="auto"/>
          </w:tcPr>
          <w:p w:rsidR="002E66B6" w:rsidRPr="007A4365" w:rsidRDefault="002E66B6" w:rsidP="00DC106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0"/>
                <w:szCs w:val="20"/>
                <w:lang w:val="en-GB"/>
              </w:rPr>
            </w:pPr>
            <w:r w:rsidRPr="007A4365">
              <w:rPr>
                <w:rFonts w:ascii="Times New Roman" w:hAnsi="Times New Roman" w:cs="Times New Roman"/>
                <w:sz w:val="20"/>
                <w:szCs w:val="20"/>
                <w:lang w:val="en-GB"/>
              </w:rPr>
              <w:t>4.0</w:t>
            </w:r>
          </w:p>
        </w:tc>
        <w:tc>
          <w:tcPr>
            <w:tcW w:w="848" w:type="pct"/>
            <w:shd w:val="clear" w:color="auto" w:fill="auto"/>
          </w:tcPr>
          <w:p w:rsidR="002E66B6" w:rsidRPr="007A4365" w:rsidRDefault="002E66B6" w:rsidP="00DC106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0"/>
                <w:szCs w:val="20"/>
                <w:lang w:val="en-GB"/>
              </w:rPr>
            </w:pPr>
            <w:r w:rsidRPr="007A4365">
              <w:rPr>
                <w:rFonts w:ascii="Times New Roman" w:hAnsi="Times New Roman" w:cs="Times New Roman"/>
                <w:sz w:val="20"/>
                <w:szCs w:val="20"/>
                <w:lang w:val="en-GB"/>
              </w:rPr>
              <w:t>20–40</w:t>
            </w:r>
          </w:p>
        </w:tc>
      </w:tr>
      <w:tr w:rsidR="002E66B6" w:rsidRPr="007A4365" w:rsidTr="00703B81">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1361" w:type="pct"/>
            <w:shd w:val="clear" w:color="auto" w:fill="auto"/>
          </w:tcPr>
          <w:p w:rsidR="002E66B6" w:rsidRPr="007A4365" w:rsidRDefault="002E66B6" w:rsidP="00DC1061">
            <w:pPr>
              <w:spacing w:line="240" w:lineRule="auto"/>
              <w:jc w:val="center"/>
              <w:rPr>
                <w:rFonts w:ascii="Times New Roman" w:hAnsi="Times New Roman" w:cs="Times New Roman"/>
                <w:b w:val="0"/>
                <w:color w:val="000000" w:themeColor="text1" w:themeShade="BF"/>
                <w:sz w:val="20"/>
                <w:szCs w:val="20"/>
                <w:lang w:val="en-GB"/>
              </w:rPr>
            </w:pPr>
            <w:r w:rsidRPr="007A4365">
              <w:rPr>
                <w:rFonts w:ascii="Times New Roman" w:hAnsi="Times New Roman" w:cs="Times New Roman"/>
                <w:b w:val="0"/>
                <w:sz w:val="20"/>
                <w:szCs w:val="20"/>
                <w:lang w:val="en-GB"/>
              </w:rPr>
              <w:t>2500</w:t>
            </w:r>
          </w:p>
        </w:tc>
        <w:tc>
          <w:tcPr>
            <w:tcW w:w="1963" w:type="pct"/>
            <w:shd w:val="clear" w:color="auto" w:fill="auto"/>
          </w:tcPr>
          <w:p w:rsidR="002E66B6" w:rsidRPr="007A4365" w:rsidRDefault="002E66B6" w:rsidP="00DC106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0"/>
                <w:szCs w:val="20"/>
                <w:lang w:val="en-GB"/>
              </w:rPr>
            </w:pPr>
            <w:r w:rsidRPr="007A4365">
              <w:rPr>
                <w:rFonts w:ascii="Times New Roman" w:hAnsi="Times New Roman" w:cs="Times New Roman"/>
                <w:sz w:val="20"/>
                <w:szCs w:val="20"/>
                <w:lang w:val="en-GB"/>
              </w:rPr>
              <w:t>0.625</w:t>
            </w:r>
          </w:p>
        </w:tc>
        <w:tc>
          <w:tcPr>
            <w:tcW w:w="829" w:type="pct"/>
            <w:shd w:val="clear" w:color="auto" w:fill="auto"/>
          </w:tcPr>
          <w:p w:rsidR="002E66B6" w:rsidRPr="007A4365" w:rsidRDefault="002E66B6" w:rsidP="00DC106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0"/>
                <w:szCs w:val="20"/>
                <w:lang w:val="en-GB"/>
              </w:rPr>
            </w:pPr>
            <w:r w:rsidRPr="007A4365">
              <w:rPr>
                <w:rFonts w:ascii="Times New Roman" w:hAnsi="Times New Roman" w:cs="Times New Roman"/>
                <w:sz w:val="20"/>
                <w:szCs w:val="20"/>
                <w:lang w:val="en-GB"/>
              </w:rPr>
              <w:t>4.0</w:t>
            </w:r>
          </w:p>
        </w:tc>
        <w:tc>
          <w:tcPr>
            <w:tcW w:w="848" w:type="pct"/>
            <w:shd w:val="clear" w:color="auto" w:fill="auto"/>
          </w:tcPr>
          <w:p w:rsidR="002E66B6" w:rsidRPr="007A4365" w:rsidRDefault="002E66B6" w:rsidP="00DC106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0"/>
                <w:szCs w:val="20"/>
                <w:lang w:val="en-GB"/>
              </w:rPr>
            </w:pPr>
            <w:r w:rsidRPr="007A4365">
              <w:rPr>
                <w:rFonts w:ascii="Times New Roman" w:hAnsi="Times New Roman" w:cs="Times New Roman"/>
                <w:sz w:val="20"/>
                <w:szCs w:val="20"/>
                <w:lang w:val="en-GB"/>
              </w:rPr>
              <w:t>40–60</w:t>
            </w:r>
          </w:p>
        </w:tc>
      </w:tr>
      <w:tr w:rsidR="002E66B6" w:rsidRPr="007A4365" w:rsidTr="00703B81">
        <w:trPr>
          <w:trHeight w:val="236"/>
        </w:trPr>
        <w:tc>
          <w:tcPr>
            <w:cnfStyle w:val="001000000000" w:firstRow="0" w:lastRow="0" w:firstColumn="1" w:lastColumn="0" w:oddVBand="0" w:evenVBand="0" w:oddHBand="0" w:evenHBand="0" w:firstRowFirstColumn="0" w:firstRowLastColumn="0" w:lastRowFirstColumn="0" w:lastRowLastColumn="0"/>
            <w:tcW w:w="1361" w:type="pct"/>
            <w:shd w:val="clear" w:color="auto" w:fill="auto"/>
          </w:tcPr>
          <w:p w:rsidR="002E66B6" w:rsidRPr="007A4365" w:rsidRDefault="002E66B6" w:rsidP="00DC1061">
            <w:pPr>
              <w:spacing w:line="240" w:lineRule="auto"/>
              <w:jc w:val="center"/>
              <w:rPr>
                <w:rFonts w:ascii="Times New Roman" w:hAnsi="Times New Roman" w:cs="Times New Roman"/>
                <w:b w:val="0"/>
                <w:color w:val="000000" w:themeColor="text1" w:themeShade="BF"/>
                <w:sz w:val="20"/>
                <w:szCs w:val="20"/>
                <w:lang w:val="en-GB"/>
              </w:rPr>
            </w:pPr>
            <w:r w:rsidRPr="007A4365">
              <w:rPr>
                <w:rFonts w:ascii="Times New Roman" w:hAnsi="Times New Roman" w:cs="Times New Roman"/>
                <w:b w:val="0"/>
                <w:sz w:val="20"/>
                <w:szCs w:val="20"/>
                <w:lang w:val="en-GB"/>
              </w:rPr>
              <w:t>2500</w:t>
            </w:r>
          </w:p>
        </w:tc>
        <w:tc>
          <w:tcPr>
            <w:tcW w:w="1963" w:type="pct"/>
            <w:shd w:val="clear" w:color="auto" w:fill="auto"/>
          </w:tcPr>
          <w:p w:rsidR="002E66B6" w:rsidRPr="007A4365" w:rsidRDefault="002E66B6" w:rsidP="00DC106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0"/>
                <w:szCs w:val="20"/>
                <w:lang w:val="en-GB"/>
              </w:rPr>
            </w:pPr>
            <w:r w:rsidRPr="007A4365">
              <w:rPr>
                <w:rFonts w:ascii="Times New Roman" w:hAnsi="Times New Roman" w:cs="Times New Roman"/>
                <w:sz w:val="20"/>
                <w:szCs w:val="20"/>
                <w:lang w:val="en-GB"/>
              </w:rPr>
              <w:t>0.833</w:t>
            </w:r>
          </w:p>
        </w:tc>
        <w:tc>
          <w:tcPr>
            <w:tcW w:w="829" w:type="pct"/>
            <w:shd w:val="clear" w:color="auto" w:fill="auto"/>
          </w:tcPr>
          <w:p w:rsidR="002E66B6" w:rsidRPr="007A4365" w:rsidRDefault="002E66B6" w:rsidP="00DC106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0"/>
                <w:szCs w:val="20"/>
                <w:lang w:val="en-GB"/>
              </w:rPr>
            </w:pPr>
            <w:r w:rsidRPr="007A4365">
              <w:rPr>
                <w:rFonts w:ascii="Times New Roman" w:hAnsi="Times New Roman" w:cs="Times New Roman"/>
                <w:sz w:val="20"/>
                <w:szCs w:val="20"/>
                <w:lang w:val="en-GB"/>
              </w:rPr>
              <w:t>3.0</w:t>
            </w:r>
          </w:p>
        </w:tc>
        <w:tc>
          <w:tcPr>
            <w:tcW w:w="848" w:type="pct"/>
            <w:shd w:val="clear" w:color="auto" w:fill="auto"/>
          </w:tcPr>
          <w:p w:rsidR="002E66B6" w:rsidRPr="007A4365" w:rsidRDefault="002E66B6" w:rsidP="00DC106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0"/>
                <w:szCs w:val="20"/>
                <w:lang w:val="en-GB"/>
              </w:rPr>
            </w:pPr>
            <w:r w:rsidRPr="007A4365">
              <w:rPr>
                <w:rFonts w:ascii="Times New Roman" w:hAnsi="Times New Roman" w:cs="Times New Roman"/>
                <w:sz w:val="20"/>
                <w:szCs w:val="20"/>
                <w:lang w:val="en-GB"/>
              </w:rPr>
              <w:t>60–75</w:t>
            </w:r>
          </w:p>
        </w:tc>
      </w:tr>
      <w:tr w:rsidR="002E66B6" w:rsidRPr="007A4365" w:rsidTr="00703B81">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1361" w:type="pct"/>
            <w:shd w:val="clear" w:color="auto" w:fill="auto"/>
          </w:tcPr>
          <w:p w:rsidR="002E66B6" w:rsidRPr="007A4365" w:rsidRDefault="002E66B6" w:rsidP="00DC1061">
            <w:pPr>
              <w:spacing w:line="240" w:lineRule="auto"/>
              <w:jc w:val="center"/>
              <w:rPr>
                <w:rFonts w:ascii="Times New Roman" w:hAnsi="Times New Roman" w:cs="Times New Roman"/>
                <w:b w:val="0"/>
                <w:color w:val="000000" w:themeColor="text1" w:themeShade="BF"/>
                <w:sz w:val="20"/>
                <w:szCs w:val="20"/>
                <w:lang w:val="en-GB"/>
              </w:rPr>
            </w:pPr>
            <w:r w:rsidRPr="007A4365">
              <w:rPr>
                <w:rFonts w:ascii="Times New Roman" w:hAnsi="Times New Roman" w:cs="Times New Roman"/>
                <w:b w:val="0"/>
                <w:sz w:val="20"/>
                <w:szCs w:val="20"/>
                <w:lang w:val="en-GB"/>
              </w:rPr>
              <w:t>2500</w:t>
            </w:r>
          </w:p>
        </w:tc>
        <w:tc>
          <w:tcPr>
            <w:tcW w:w="1963" w:type="pct"/>
            <w:shd w:val="clear" w:color="auto" w:fill="auto"/>
          </w:tcPr>
          <w:p w:rsidR="002E66B6" w:rsidRPr="007A4365" w:rsidRDefault="002E66B6" w:rsidP="00DC106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0"/>
                <w:szCs w:val="20"/>
                <w:lang w:val="en-GB"/>
              </w:rPr>
            </w:pPr>
            <w:r w:rsidRPr="007A4365">
              <w:rPr>
                <w:rFonts w:ascii="Times New Roman" w:hAnsi="Times New Roman" w:cs="Times New Roman"/>
                <w:sz w:val="20"/>
                <w:szCs w:val="20"/>
                <w:lang w:val="en-GB"/>
              </w:rPr>
              <w:t>1.25</w:t>
            </w:r>
          </w:p>
        </w:tc>
        <w:tc>
          <w:tcPr>
            <w:tcW w:w="829" w:type="pct"/>
            <w:shd w:val="clear" w:color="auto" w:fill="auto"/>
          </w:tcPr>
          <w:p w:rsidR="002E66B6" w:rsidRPr="007A4365" w:rsidRDefault="002E66B6" w:rsidP="00DC106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0"/>
                <w:szCs w:val="20"/>
                <w:lang w:val="en-GB"/>
              </w:rPr>
            </w:pPr>
            <w:r w:rsidRPr="007A4365">
              <w:rPr>
                <w:rFonts w:ascii="Times New Roman" w:hAnsi="Times New Roman" w:cs="Times New Roman"/>
                <w:sz w:val="20"/>
                <w:szCs w:val="20"/>
                <w:lang w:val="en-GB"/>
              </w:rPr>
              <w:t>2.0</w:t>
            </w:r>
          </w:p>
        </w:tc>
        <w:tc>
          <w:tcPr>
            <w:tcW w:w="848" w:type="pct"/>
            <w:shd w:val="clear" w:color="auto" w:fill="auto"/>
          </w:tcPr>
          <w:p w:rsidR="002E66B6" w:rsidRPr="007A4365" w:rsidRDefault="002E66B6" w:rsidP="00DC106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0"/>
                <w:szCs w:val="20"/>
                <w:lang w:val="en-GB"/>
              </w:rPr>
            </w:pPr>
            <w:r w:rsidRPr="007A4365">
              <w:rPr>
                <w:rFonts w:ascii="Times New Roman" w:hAnsi="Times New Roman" w:cs="Times New Roman"/>
                <w:sz w:val="20"/>
                <w:szCs w:val="20"/>
                <w:lang w:val="en-GB"/>
              </w:rPr>
              <w:t>75–85</w:t>
            </w:r>
          </w:p>
        </w:tc>
      </w:tr>
      <w:tr w:rsidR="002E66B6" w:rsidRPr="007A4365" w:rsidTr="00703B81">
        <w:trPr>
          <w:trHeight w:val="236"/>
        </w:trPr>
        <w:tc>
          <w:tcPr>
            <w:cnfStyle w:val="001000000000" w:firstRow="0" w:lastRow="0" w:firstColumn="1" w:lastColumn="0" w:oddVBand="0" w:evenVBand="0" w:oddHBand="0" w:evenHBand="0" w:firstRowFirstColumn="0" w:firstRowLastColumn="0" w:lastRowFirstColumn="0" w:lastRowLastColumn="0"/>
            <w:tcW w:w="1361" w:type="pct"/>
            <w:shd w:val="clear" w:color="auto" w:fill="auto"/>
          </w:tcPr>
          <w:p w:rsidR="002E66B6" w:rsidRPr="007A4365" w:rsidRDefault="002E66B6" w:rsidP="00DC1061">
            <w:pPr>
              <w:spacing w:line="240" w:lineRule="auto"/>
              <w:jc w:val="center"/>
              <w:rPr>
                <w:rFonts w:ascii="Times New Roman" w:hAnsi="Times New Roman" w:cs="Times New Roman"/>
                <w:b w:val="0"/>
                <w:color w:val="000000" w:themeColor="text1" w:themeShade="BF"/>
                <w:sz w:val="20"/>
                <w:szCs w:val="20"/>
                <w:lang w:val="en-GB"/>
              </w:rPr>
            </w:pPr>
            <w:r w:rsidRPr="007A4365">
              <w:rPr>
                <w:rFonts w:ascii="Times New Roman" w:hAnsi="Times New Roman" w:cs="Times New Roman"/>
                <w:b w:val="0"/>
                <w:sz w:val="20"/>
                <w:szCs w:val="20"/>
                <w:lang w:val="en-GB"/>
              </w:rPr>
              <w:t>2500</w:t>
            </w:r>
          </w:p>
        </w:tc>
        <w:tc>
          <w:tcPr>
            <w:tcW w:w="1963" w:type="pct"/>
            <w:shd w:val="clear" w:color="auto" w:fill="auto"/>
          </w:tcPr>
          <w:p w:rsidR="002E66B6" w:rsidRPr="007A4365" w:rsidRDefault="002E66B6" w:rsidP="00DC106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0"/>
                <w:szCs w:val="20"/>
                <w:lang w:val="en-GB"/>
              </w:rPr>
            </w:pPr>
            <w:r w:rsidRPr="007A4365">
              <w:rPr>
                <w:rFonts w:ascii="Times New Roman" w:hAnsi="Times New Roman" w:cs="Times New Roman"/>
                <w:sz w:val="20"/>
                <w:szCs w:val="20"/>
                <w:lang w:val="en-GB"/>
              </w:rPr>
              <w:t>2.50</w:t>
            </w:r>
          </w:p>
        </w:tc>
        <w:tc>
          <w:tcPr>
            <w:tcW w:w="829" w:type="pct"/>
            <w:shd w:val="clear" w:color="auto" w:fill="auto"/>
          </w:tcPr>
          <w:p w:rsidR="002E66B6" w:rsidRPr="007A4365" w:rsidRDefault="002E66B6" w:rsidP="00DC106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0"/>
                <w:szCs w:val="20"/>
                <w:lang w:val="en-GB"/>
              </w:rPr>
            </w:pPr>
            <w:r w:rsidRPr="007A4365">
              <w:rPr>
                <w:rFonts w:ascii="Times New Roman" w:hAnsi="Times New Roman" w:cs="Times New Roman"/>
                <w:sz w:val="20"/>
                <w:szCs w:val="20"/>
                <w:lang w:val="en-GB"/>
              </w:rPr>
              <w:t>1.0</w:t>
            </w:r>
          </w:p>
        </w:tc>
        <w:tc>
          <w:tcPr>
            <w:tcW w:w="848" w:type="pct"/>
            <w:shd w:val="clear" w:color="auto" w:fill="auto"/>
          </w:tcPr>
          <w:p w:rsidR="002E66B6" w:rsidRPr="007A4365" w:rsidRDefault="002E66B6" w:rsidP="00DC106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0"/>
                <w:szCs w:val="20"/>
                <w:lang w:val="en-GB"/>
              </w:rPr>
            </w:pPr>
            <w:r w:rsidRPr="007A4365">
              <w:rPr>
                <w:rFonts w:ascii="Times New Roman" w:hAnsi="Times New Roman" w:cs="Times New Roman"/>
                <w:sz w:val="20"/>
                <w:szCs w:val="20"/>
                <w:lang w:val="en-GB"/>
              </w:rPr>
              <w:t>85–90</w:t>
            </w:r>
          </w:p>
        </w:tc>
      </w:tr>
      <w:tr w:rsidR="002E66B6" w:rsidRPr="007A4365" w:rsidTr="00703B81">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1361" w:type="pct"/>
            <w:shd w:val="clear" w:color="auto" w:fill="auto"/>
          </w:tcPr>
          <w:p w:rsidR="002E66B6" w:rsidRPr="007A4365" w:rsidRDefault="002E66B6" w:rsidP="00DC1061">
            <w:pPr>
              <w:spacing w:line="240" w:lineRule="auto"/>
              <w:jc w:val="center"/>
              <w:rPr>
                <w:rFonts w:ascii="Times New Roman" w:hAnsi="Times New Roman" w:cs="Times New Roman"/>
                <w:b w:val="0"/>
                <w:color w:val="000000" w:themeColor="text1" w:themeShade="BF"/>
                <w:sz w:val="20"/>
                <w:szCs w:val="20"/>
                <w:lang w:val="en-GB"/>
              </w:rPr>
            </w:pPr>
            <w:r w:rsidRPr="007A4365">
              <w:rPr>
                <w:rFonts w:ascii="Times New Roman" w:hAnsi="Times New Roman" w:cs="Times New Roman"/>
                <w:b w:val="0"/>
                <w:sz w:val="20"/>
                <w:szCs w:val="20"/>
                <w:lang w:val="en-GB"/>
              </w:rPr>
              <w:t>1500</w:t>
            </w:r>
          </w:p>
        </w:tc>
        <w:tc>
          <w:tcPr>
            <w:tcW w:w="1963" w:type="pct"/>
            <w:shd w:val="clear" w:color="auto" w:fill="auto"/>
          </w:tcPr>
          <w:p w:rsidR="002E66B6" w:rsidRPr="007A4365" w:rsidRDefault="002E66B6" w:rsidP="00DC106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0"/>
                <w:szCs w:val="20"/>
                <w:lang w:val="en-GB"/>
              </w:rPr>
            </w:pPr>
            <w:r w:rsidRPr="007A4365">
              <w:rPr>
                <w:rFonts w:ascii="Times New Roman" w:hAnsi="Times New Roman" w:cs="Times New Roman"/>
                <w:sz w:val="20"/>
                <w:szCs w:val="20"/>
                <w:lang w:val="en-GB"/>
              </w:rPr>
              <w:t>0.375</w:t>
            </w:r>
          </w:p>
        </w:tc>
        <w:tc>
          <w:tcPr>
            <w:tcW w:w="829" w:type="pct"/>
            <w:shd w:val="clear" w:color="auto" w:fill="auto"/>
          </w:tcPr>
          <w:p w:rsidR="002E66B6" w:rsidRPr="007A4365" w:rsidRDefault="002E66B6" w:rsidP="00DC106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0"/>
                <w:szCs w:val="20"/>
                <w:lang w:val="en-GB"/>
              </w:rPr>
            </w:pPr>
            <w:r w:rsidRPr="007A4365">
              <w:rPr>
                <w:rFonts w:ascii="Times New Roman" w:hAnsi="Times New Roman" w:cs="Times New Roman"/>
                <w:sz w:val="20"/>
                <w:szCs w:val="20"/>
                <w:lang w:val="en-GB"/>
              </w:rPr>
              <w:t>4.0</w:t>
            </w:r>
          </w:p>
        </w:tc>
        <w:tc>
          <w:tcPr>
            <w:tcW w:w="848" w:type="pct"/>
            <w:shd w:val="clear" w:color="auto" w:fill="auto"/>
          </w:tcPr>
          <w:p w:rsidR="002E66B6" w:rsidRPr="007A4365" w:rsidRDefault="002E66B6" w:rsidP="00DC106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0"/>
                <w:szCs w:val="20"/>
                <w:lang w:val="en-GB"/>
              </w:rPr>
            </w:pPr>
            <w:r w:rsidRPr="007A4365">
              <w:rPr>
                <w:rFonts w:ascii="Times New Roman" w:hAnsi="Times New Roman" w:cs="Times New Roman"/>
                <w:sz w:val="20"/>
                <w:szCs w:val="20"/>
                <w:lang w:val="en-GB"/>
              </w:rPr>
              <w:t>90–105</w:t>
            </w:r>
          </w:p>
        </w:tc>
      </w:tr>
    </w:tbl>
    <w:p w:rsidR="002E66B6" w:rsidRPr="00245BDD" w:rsidRDefault="002E66B6" w:rsidP="00DC1061">
      <w:pPr>
        <w:spacing w:line="240" w:lineRule="auto"/>
        <w:rPr>
          <w:rFonts w:ascii="Times New Roman" w:hAnsi="Times New Roman" w:cs="Times New Roman"/>
          <w:sz w:val="20"/>
          <w:szCs w:val="20"/>
          <w:lang w:val="en-GB"/>
        </w:rPr>
      </w:pPr>
    </w:p>
    <w:p w:rsidR="00562E80" w:rsidRPr="00B9086C" w:rsidRDefault="00562E80" w:rsidP="00DC1061">
      <w:pPr>
        <w:widowControl w:val="0"/>
        <w:autoSpaceDE w:val="0"/>
        <w:autoSpaceDN w:val="0"/>
        <w:adjustRightInd w:val="0"/>
        <w:spacing w:after="0" w:line="240" w:lineRule="auto"/>
        <w:ind w:firstLine="426"/>
        <w:jc w:val="both"/>
        <w:rPr>
          <w:rFonts w:ascii="Times New Roman" w:eastAsia="Batang" w:hAnsi="Times New Roman" w:cs="Times New Roman"/>
          <w:kern w:val="2"/>
          <w:sz w:val="20"/>
          <w:szCs w:val="20"/>
          <w:lang w:val="en-US" w:eastAsia="ko-KR"/>
        </w:rPr>
      </w:pPr>
    </w:p>
    <w:p w:rsidR="00562E80" w:rsidRPr="00C63C64" w:rsidRDefault="00562E80" w:rsidP="00DC1061">
      <w:pPr>
        <w:widowControl w:val="0"/>
        <w:autoSpaceDE w:val="0"/>
        <w:autoSpaceDN w:val="0"/>
        <w:spacing w:after="0" w:line="240" w:lineRule="auto"/>
        <w:jc w:val="both"/>
        <w:rPr>
          <w:rFonts w:ascii="Times New Roman" w:eastAsia="PMingLiU" w:hAnsi="Times New Roman" w:cs="Times New Roman"/>
          <w:i/>
          <w:kern w:val="2"/>
          <w:sz w:val="24"/>
          <w:lang w:val="en-US" w:eastAsia="ko-KR"/>
        </w:rPr>
      </w:pPr>
      <w:r>
        <w:rPr>
          <w:rFonts w:ascii="Times New Roman" w:eastAsia="PMingLiU" w:hAnsi="Times New Roman" w:cs="Times New Roman"/>
          <w:i/>
          <w:kern w:val="2"/>
          <w:sz w:val="24"/>
          <w:lang w:val="en-US" w:eastAsia="ko-KR"/>
        </w:rPr>
        <w:t>2.4</w:t>
      </w:r>
      <w:r>
        <w:rPr>
          <w:rFonts w:ascii="Times New Roman" w:eastAsia="PMingLiU" w:hAnsi="Times New Roman" w:cs="Times New Roman"/>
          <w:i/>
          <w:kern w:val="2"/>
          <w:sz w:val="24"/>
          <w:lang w:val="en-US" w:eastAsia="ko-KR"/>
        </w:rPr>
        <w:tab/>
        <w:t xml:space="preserve">Sampling and </w:t>
      </w:r>
      <w:r w:rsidRPr="00C63C64">
        <w:rPr>
          <w:rFonts w:ascii="Times New Roman" w:eastAsia="PMingLiU" w:hAnsi="Times New Roman" w:cs="Times New Roman"/>
          <w:i/>
          <w:kern w:val="2"/>
          <w:sz w:val="24"/>
          <w:lang w:val="en-US" w:eastAsia="ko-KR"/>
        </w:rPr>
        <w:t>analysis</w:t>
      </w:r>
    </w:p>
    <w:p w:rsidR="00562E80" w:rsidRDefault="00562E80" w:rsidP="00DC1061">
      <w:pPr>
        <w:widowControl w:val="0"/>
        <w:autoSpaceDE w:val="0"/>
        <w:autoSpaceDN w:val="0"/>
        <w:spacing w:after="0" w:line="240" w:lineRule="auto"/>
        <w:ind w:firstLine="720"/>
        <w:jc w:val="both"/>
        <w:rPr>
          <w:rFonts w:ascii="Times New Roman" w:eastAsia="Batang" w:hAnsi="Times New Roman" w:cs="Times New Roman"/>
          <w:kern w:val="2"/>
          <w:sz w:val="24"/>
          <w:szCs w:val="24"/>
          <w:lang w:val="en-US" w:eastAsia="ko-KR"/>
        </w:rPr>
      </w:pPr>
      <w:r w:rsidRPr="00C63C64">
        <w:rPr>
          <w:rFonts w:ascii="Times New Roman" w:eastAsia="Batang" w:hAnsi="Times New Roman" w:cs="Times New Roman"/>
          <w:kern w:val="2"/>
          <w:sz w:val="24"/>
          <w:szCs w:val="24"/>
          <w:lang w:val="en-US" w:eastAsia="ko-KR"/>
        </w:rPr>
        <w:t>Sample analysis</w:t>
      </w:r>
      <w:r>
        <w:rPr>
          <w:rFonts w:ascii="Times New Roman" w:eastAsia="Batang" w:hAnsi="Times New Roman" w:cs="Times New Roman"/>
          <w:kern w:val="2"/>
          <w:sz w:val="24"/>
          <w:szCs w:val="24"/>
          <w:lang w:val="en-US" w:eastAsia="ko-KR"/>
        </w:rPr>
        <w:t>,</w:t>
      </w:r>
      <w:r w:rsidRPr="00C63C64">
        <w:rPr>
          <w:rFonts w:ascii="Times New Roman" w:eastAsia="Batang" w:hAnsi="Times New Roman" w:cs="Times New Roman"/>
          <w:kern w:val="2"/>
          <w:sz w:val="24"/>
          <w:szCs w:val="24"/>
          <w:lang w:val="en-US" w:eastAsia="ko-KR"/>
        </w:rPr>
        <w:t xml:space="preserve"> such as COD</w:t>
      </w:r>
      <w:r>
        <w:rPr>
          <w:rFonts w:ascii="Times New Roman" w:eastAsia="Batang" w:hAnsi="Times New Roman" w:cs="Times New Roman"/>
          <w:kern w:val="2"/>
          <w:sz w:val="24"/>
          <w:szCs w:val="24"/>
          <w:lang w:val="en-US" w:eastAsia="ko-KR"/>
        </w:rPr>
        <w:t xml:space="preserve">, </w:t>
      </w:r>
      <w:r w:rsidRPr="00C63C64">
        <w:rPr>
          <w:rFonts w:ascii="Times New Roman" w:eastAsia="Batang" w:hAnsi="Times New Roman" w:cs="Times New Roman"/>
          <w:kern w:val="2"/>
          <w:sz w:val="24"/>
          <w:szCs w:val="24"/>
          <w:lang w:val="en-US" w:eastAsia="ko-KR"/>
        </w:rPr>
        <w:t xml:space="preserve">pH </w:t>
      </w:r>
      <w:r>
        <w:rPr>
          <w:rFonts w:ascii="Times New Roman" w:eastAsia="Batang" w:hAnsi="Times New Roman" w:cs="Times New Roman"/>
          <w:kern w:val="2"/>
          <w:sz w:val="24"/>
          <w:szCs w:val="24"/>
          <w:lang w:val="en-US" w:eastAsia="ko-KR"/>
        </w:rPr>
        <w:t>and volatile acids (VA), was</w:t>
      </w:r>
      <w:r w:rsidRPr="00C63C64">
        <w:rPr>
          <w:rFonts w:ascii="Times New Roman" w:eastAsia="Batang" w:hAnsi="Times New Roman" w:cs="Times New Roman"/>
          <w:kern w:val="2"/>
          <w:sz w:val="24"/>
          <w:szCs w:val="24"/>
          <w:lang w:val="en-US" w:eastAsia="ko-KR"/>
        </w:rPr>
        <w:t xml:space="preserve"> conducted according to standard methods</w:t>
      </w:r>
      <w:r w:rsidR="001D254D">
        <w:rPr>
          <w:rFonts w:ascii="Times New Roman" w:eastAsia="Batang" w:hAnsi="Times New Roman" w:cs="Times New Roman"/>
          <w:kern w:val="2"/>
          <w:sz w:val="24"/>
          <w:szCs w:val="24"/>
          <w:lang w:val="en-US" w:eastAsia="ko-KR"/>
        </w:rPr>
        <w:t xml:space="preserve"> </w:t>
      </w:r>
      <w:r w:rsidR="00AD6273">
        <w:rPr>
          <w:rFonts w:ascii="Times New Roman" w:eastAsia="Batang" w:hAnsi="Times New Roman" w:cs="Times New Roman"/>
          <w:kern w:val="2"/>
          <w:sz w:val="24"/>
          <w:szCs w:val="24"/>
          <w:lang w:val="en-US" w:eastAsia="ko-KR"/>
        </w:rPr>
        <w:t>[8]</w:t>
      </w:r>
      <w:r w:rsidRPr="00C63C64">
        <w:rPr>
          <w:rFonts w:ascii="Times New Roman" w:eastAsia="Batang" w:hAnsi="Times New Roman" w:cs="Times New Roman"/>
          <w:kern w:val="2"/>
          <w:sz w:val="24"/>
          <w:szCs w:val="24"/>
          <w:lang w:val="en-US" w:eastAsia="ko-KR"/>
        </w:rPr>
        <w:t xml:space="preserve">. The total biogas volume was determined </w:t>
      </w:r>
      <w:r>
        <w:rPr>
          <w:rFonts w:ascii="Times New Roman" w:eastAsia="Batang" w:hAnsi="Times New Roman" w:cs="Times New Roman"/>
          <w:kern w:val="2"/>
          <w:sz w:val="24"/>
          <w:szCs w:val="24"/>
          <w:lang w:val="en-US" w:eastAsia="ko-KR"/>
        </w:rPr>
        <w:t xml:space="preserve">by </w:t>
      </w:r>
      <w:r w:rsidRPr="00C63C64">
        <w:rPr>
          <w:rFonts w:ascii="Times New Roman" w:eastAsia="Batang" w:hAnsi="Times New Roman" w:cs="Times New Roman"/>
          <w:kern w:val="2"/>
          <w:sz w:val="24"/>
          <w:szCs w:val="24"/>
          <w:lang w:val="en-US" w:eastAsia="ko-KR"/>
        </w:rPr>
        <w:t xml:space="preserve">using an optical gas bubble counter. The biogas composition was determined </w:t>
      </w:r>
      <w:r>
        <w:rPr>
          <w:rFonts w:ascii="Times New Roman" w:eastAsia="Batang" w:hAnsi="Times New Roman" w:cs="Times New Roman"/>
          <w:kern w:val="2"/>
          <w:sz w:val="24"/>
          <w:szCs w:val="24"/>
          <w:lang w:val="en-US" w:eastAsia="ko-KR"/>
        </w:rPr>
        <w:t xml:space="preserve">by </w:t>
      </w:r>
      <w:r w:rsidRPr="00C63C64">
        <w:rPr>
          <w:rFonts w:ascii="Times New Roman" w:eastAsia="Batang" w:hAnsi="Times New Roman" w:cs="Times New Roman"/>
          <w:kern w:val="2"/>
          <w:sz w:val="24"/>
          <w:szCs w:val="24"/>
          <w:lang w:val="en-US" w:eastAsia="ko-KR"/>
        </w:rPr>
        <w:t xml:space="preserve">using a portable gas </w:t>
      </w:r>
      <w:proofErr w:type="spellStart"/>
      <w:r w:rsidRPr="00C63C64">
        <w:rPr>
          <w:rFonts w:ascii="Times New Roman" w:eastAsia="Batang" w:hAnsi="Times New Roman" w:cs="Times New Roman"/>
          <w:kern w:val="2"/>
          <w:sz w:val="24"/>
          <w:szCs w:val="24"/>
          <w:lang w:val="en-US" w:eastAsia="ko-KR"/>
        </w:rPr>
        <w:t>analy</w:t>
      </w:r>
      <w:r>
        <w:rPr>
          <w:rFonts w:ascii="Times New Roman" w:eastAsia="Batang" w:hAnsi="Times New Roman" w:cs="Times New Roman"/>
          <w:kern w:val="2"/>
          <w:sz w:val="24"/>
          <w:szCs w:val="24"/>
          <w:lang w:val="en-US" w:eastAsia="ko-KR"/>
        </w:rPr>
        <w:t>s</w:t>
      </w:r>
      <w:r w:rsidRPr="00C63C64">
        <w:rPr>
          <w:rFonts w:ascii="Times New Roman" w:eastAsia="Batang" w:hAnsi="Times New Roman" w:cs="Times New Roman"/>
          <w:kern w:val="2"/>
          <w:sz w:val="24"/>
          <w:szCs w:val="24"/>
          <w:lang w:val="en-US" w:eastAsia="ko-KR"/>
        </w:rPr>
        <w:t>er</w:t>
      </w:r>
      <w:proofErr w:type="spellEnd"/>
      <w:r w:rsidRPr="00C63C64">
        <w:rPr>
          <w:rFonts w:ascii="Times New Roman" w:eastAsia="Batang" w:hAnsi="Times New Roman" w:cs="Times New Roman"/>
          <w:kern w:val="2"/>
          <w:sz w:val="24"/>
          <w:szCs w:val="24"/>
          <w:lang w:val="en-US" w:eastAsia="ko-KR"/>
        </w:rPr>
        <w:t xml:space="preserve"> (GA2</w:t>
      </w:r>
      <w:r>
        <w:rPr>
          <w:rFonts w:ascii="Times New Roman" w:eastAsia="Batang" w:hAnsi="Times New Roman" w:cs="Times New Roman"/>
          <w:kern w:val="2"/>
          <w:sz w:val="24"/>
          <w:szCs w:val="24"/>
          <w:lang w:val="en-US" w:eastAsia="ko-KR"/>
        </w:rPr>
        <w:t xml:space="preserve">000, Geotechnical Instruments). </w:t>
      </w:r>
      <w:r w:rsidRPr="00C63C64">
        <w:rPr>
          <w:rFonts w:ascii="Times New Roman" w:eastAsia="Batang" w:hAnsi="Times New Roman" w:cs="Times New Roman"/>
          <w:kern w:val="2"/>
          <w:sz w:val="24"/>
          <w:szCs w:val="24"/>
          <w:lang w:val="en-US" w:eastAsia="ko-KR"/>
        </w:rPr>
        <w:t>Heavy metal analysis of the leachate was conducted by using an atomic absorption spectrometry (AAS, AA-7700, Sh</w:t>
      </w:r>
      <w:r>
        <w:rPr>
          <w:rFonts w:ascii="Times New Roman" w:eastAsia="Batang" w:hAnsi="Times New Roman" w:cs="Times New Roman"/>
          <w:kern w:val="2"/>
          <w:sz w:val="24"/>
          <w:szCs w:val="24"/>
          <w:lang w:val="en-US" w:eastAsia="ko-KR"/>
        </w:rPr>
        <w:t>imadzu Corp.)</w:t>
      </w:r>
      <w:r w:rsidRPr="00C63C64">
        <w:rPr>
          <w:rFonts w:ascii="Times New Roman" w:eastAsia="Batang" w:hAnsi="Times New Roman" w:cs="Times New Roman"/>
          <w:kern w:val="2"/>
          <w:sz w:val="24"/>
          <w:szCs w:val="24"/>
          <w:lang w:val="en-US" w:eastAsia="ko-KR"/>
        </w:rPr>
        <w:t xml:space="preserve">. </w:t>
      </w:r>
    </w:p>
    <w:p w:rsidR="00562E80" w:rsidRDefault="00562E80" w:rsidP="00DC1061">
      <w:pPr>
        <w:widowControl w:val="0"/>
        <w:autoSpaceDE w:val="0"/>
        <w:autoSpaceDN w:val="0"/>
        <w:spacing w:after="0" w:line="240" w:lineRule="auto"/>
        <w:ind w:firstLine="720"/>
        <w:jc w:val="both"/>
        <w:rPr>
          <w:rFonts w:ascii="Times New Roman" w:eastAsia="Batang" w:hAnsi="Times New Roman" w:cs="Times New Roman"/>
          <w:kern w:val="2"/>
          <w:sz w:val="24"/>
          <w:szCs w:val="24"/>
          <w:lang w:val="en-US" w:eastAsia="ko-KR"/>
        </w:rPr>
      </w:pPr>
    </w:p>
    <w:p w:rsidR="008A1EA9" w:rsidRDefault="008A1EA9" w:rsidP="00DC1061">
      <w:pPr>
        <w:widowControl w:val="0"/>
        <w:autoSpaceDE w:val="0"/>
        <w:autoSpaceDN w:val="0"/>
        <w:spacing w:after="0" w:line="240" w:lineRule="auto"/>
        <w:ind w:firstLine="720"/>
        <w:jc w:val="both"/>
        <w:rPr>
          <w:rFonts w:ascii="Times New Roman" w:eastAsia="Batang" w:hAnsi="Times New Roman" w:cs="Times New Roman"/>
          <w:kern w:val="2"/>
          <w:sz w:val="24"/>
          <w:szCs w:val="24"/>
          <w:lang w:val="en-US" w:eastAsia="ko-KR"/>
        </w:rPr>
      </w:pPr>
    </w:p>
    <w:p w:rsidR="00562E80" w:rsidRPr="001F1627" w:rsidRDefault="00562E80" w:rsidP="00DC1061">
      <w:pPr>
        <w:pStyle w:val="ListParagraph"/>
        <w:numPr>
          <w:ilvl w:val="1"/>
          <w:numId w:val="9"/>
        </w:numPr>
        <w:tabs>
          <w:tab w:val="left" w:pos="450"/>
          <w:tab w:val="left" w:pos="900"/>
        </w:tabs>
        <w:autoSpaceDE w:val="0"/>
        <w:autoSpaceDN w:val="0"/>
        <w:adjustRightInd w:val="0"/>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RUB</w:t>
      </w:r>
      <w:r w:rsidRPr="003D65A8">
        <w:rPr>
          <w:rFonts w:ascii="Times New Roman" w:eastAsia="Times New Roman" w:hAnsi="Times New Roman" w:cs="Times New Roman"/>
          <w:i/>
          <w:sz w:val="24"/>
          <w:szCs w:val="24"/>
          <w:vertAlign w:val="superscript"/>
        </w:rPr>
        <w:t xml:space="preserve"> </w:t>
      </w:r>
    </w:p>
    <w:p w:rsidR="00562E80" w:rsidRDefault="00562E80" w:rsidP="00DC1061">
      <w:pPr>
        <w:tabs>
          <w:tab w:val="left" w:pos="450"/>
          <w:tab w:val="left" w:pos="90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F132D">
        <w:rPr>
          <w:rFonts w:ascii="Times New Roman" w:eastAsia="Times New Roman" w:hAnsi="Times New Roman" w:cs="Times New Roman"/>
          <w:sz w:val="24"/>
          <w:szCs w:val="24"/>
        </w:rPr>
        <w:t xml:space="preserve">The dried local seaweed species of </w:t>
      </w:r>
      <w:proofErr w:type="spellStart"/>
      <w:r w:rsidRPr="00B9086C">
        <w:rPr>
          <w:rFonts w:ascii="Times New Roman" w:eastAsia="Times New Roman" w:hAnsi="Times New Roman" w:cs="Times New Roman"/>
          <w:i/>
          <w:sz w:val="24"/>
          <w:szCs w:val="24"/>
        </w:rPr>
        <w:t>Gracilaria</w:t>
      </w:r>
      <w:proofErr w:type="spellEnd"/>
      <w:r w:rsidRPr="00B9086C">
        <w:rPr>
          <w:rFonts w:ascii="Times New Roman" w:eastAsia="Times New Roman" w:hAnsi="Times New Roman" w:cs="Times New Roman"/>
          <w:i/>
          <w:sz w:val="24"/>
          <w:szCs w:val="24"/>
        </w:rPr>
        <w:t xml:space="preserve"> sp.</w:t>
      </w:r>
      <w:r w:rsidRPr="00FF13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was</w:t>
      </w:r>
      <w:r w:rsidRPr="00FF132D">
        <w:rPr>
          <w:rFonts w:ascii="Times New Roman" w:eastAsia="Times New Roman" w:hAnsi="Times New Roman" w:cs="Times New Roman"/>
          <w:sz w:val="24"/>
          <w:szCs w:val="24"/>
        </w:rPr>
        <w:t xml:space="preserve"> made into gels of different concentrations</w:t>
      </w:r>
      <w:r>
        <w:rPr>
          <w:rFonts w:ascii="Times New Roman" w:eastAsia="Times New Roman" w:hAnsi="Times New Roman" w:cs="Times New Roman"/>
          <w:sz w:val="24"/>
          <w:szCs w:val="24"/>
        </w:rPr>
        <w:t xml:space="preserve"> and tested for several properties, </w:t>
      </w:r>
      <w:r w:rsidRPr="00FF132D">
        <w:rPr>
          <w:rFonts w:ascii="Times New Roman" w:eastAsia="Times New Roman" w:hAnsi="Times New Roman" w:cs="Times New Roman"/>
          <w:sz w:val="24"/>
          <w:szCs w:val="24"/>
        </w:rPr>
        <w:t xml:space="preserve">such as gel strength, gelling and melting temperature and </w:t>
      </w:r>
      <w:r>
        <w:rPr>
          <w:rFonts w:ascii="Times New Roman" w:eastAsia="Times New Roman" w:hAnsi="Times New Roman" w:cs="Times New Roman"/>
          <w:sz w:val="24"/>
          <w:szCs w:val="24"/>
        </w:rPr>
        <w:t xml:space="preserve">alginate yield </w:t>
      </w:r>
      <w:r w:rsidRPr="00A74597">
        <w:rPr>
          <w:rFonts w:ascii="Times New Roman" w:eastAsia="Times New Roman" w:hAnsi="Times New Roman" w:cs="Times New Roman"/>
          <w:sz w:val="24"/>
          <w:szCs w:val="24"/>
        </w:rPr>
        <w:t>before proceed</w:t>
      </w:r>
      <w:r>
        <w:rPr>
          <w:rFonts w:ascii="Times New Roman" w:eastAsia="Times New Roman" w:hAnsi="Times New Roman" w:cs="Times New Roman"/>
          <w:sz w:val="24"/>
          <w:szCs w:val="24"/>
        </w:rPr>
        <w:t>ing</w:t>
      </w:r>
      <w:r w:rsidRPr="00FF132D">
        <w:rPr>
          <w:rFonts w:ascii="Times New Roman" w:eastAsia="Times New Roman" w:hAnsi="Times New Roman" w:cs="Times New Roman"/>
          <w:sz w:val="24"/>
          <w:szCs w:val="24"/>
        </w:rPr>
        <w:t xml:space="preserve"> to bead development. </w:t>
      </w:r>
      <w:r>
        <w:rPr>
          <w:rFonts w:ascii="Times New Roman" w:eastAsia="Times New Roman" w:hAnsi="Times New Roman" w:cs="Times New Roman"/>
          <w:sz w:val="24"/>
          <w:szCs w:val="24"/>
        </w:rPr>
        <w:t>The following sections describe the gel properties analysis.</w:t>
      </w:r>
    </w:p>
    <w:p w:rsidR="00562E80" w:rsidRDefault="00562E80" w:rsidP="00DC1061">
      <w:pPr>
        <w:tabs>
          <w:tab w:val="left" w:pos="450"/>
          <w:tab w:val="left" w:pos="900"/>
        </w:tabs>
        <w:autoSpaceDE w:val="0"/>
        <w:autoSpaceDN w:val="0"/>
        <w:adjustRightInd w:val="0"/>
        <w:spacing w:after="0" w:line="240" w:lineRule="auto"/>
        <w:jc w:val="both"/>
        <w:rPr>
          <w:rFonts w:ascii="Times New Roman" w:eastAsia="Times New Roman" w:hAnsi="Times New Roman" w:cs="Times New Roman"/>
          <w:sz w:val="24"/>
          <w:szCs w:val="24"/>
        </w:rPr>
      </w:pPr>
    </w:p>
    <w:p w:rsidR="00562E80" w:rsidRPr="001F1627" w:rsidRDefault="00562E80" w:rsidP="00DC1061">
      <w:pPr>
        <w:pStyle w:val="ListParagraph"/>
        <w:numPr>
          <w:ilvl w:val="2"/>
          <w:numId w:val="9"/>
        </w:numPr>
        <w:tabs>
          <w:tab w:val="left" w:pos="450"/>
          <w:tab w:val="left" w:pos="900"/>
        </w:tabs>
        <w:autoSpaceDE w:val="0"/>
        <w:autoSpaceDN w:val="0"/>
        <w:adjustRightInd w:val="0"/>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Agar yield </w:t>
      </w:r>
    </w:p>
    <w:p w:rsidR="00562E80" w:rsidRDefault="00562E80" w:rsidP="00DC1061">
      <w:pPr>
        <w:tabs>
          <w:tab w:val="left" w:pos="450"/>
          <w:tab w:val="left" w:pos="90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Agar yield was examined according to the </w:t>
      </w:r>
      <w:r w:rsidRPr="00FF132D">
        <w:rPr>
          <w:rFonts w:ascii="Times New Roman" w:eastAsia="Times New Roman" w:hAnsi="Times New Roman" w:cs="Times New Roman"/>
          <w:sz w:val="24"/>
          <w:szCs w:val="24"/>
        </w:rPr>
        <w:t xml:space="preserve">method described by the </w:t>
      </w:r>
      <w:r w:rsidR="00052574">
        <w:rPr>
          <w:rFonts w:ascii="Times New Roman" w:eastAsia="Times New Roman" w:hAnsi="Times New Roman" w:cs="Times New Roman"/>
          <w:sz w:val="24"/>
          <w:szCs w:val="24"/>
        </w:rPr>
        <w:t xml:space="preserve">Food and Agriculture </w:t>
      </w:r>
      <w:r w:rsidR="0089073A" w:rsidRPr="0089073A">
        <w:rPr>
          <w:rFonts w:ascii="Times New Roman" w:eastAsia="Times New Roman" w:hAnsi="Times New Roman" w:cs="Times New Roman"/>
          <w:sz w:val="24"/>
          <w:szCs w:val="24"/>
        </w:rPr>
        <w:t xml:space="preserve">Organization </w:t>
      </w:r>
      <w:r w:rsidR="00052574">
        <w:rPr>
          <w:rFonts w:ascii="Times New Roman" w:eastAsia="Times New Roman" w:hAnsi="Times New Roman" w:cs="Times New Roman"/>
          <w:sz w:val="24"/>
          <w:szCs w:val="24"/>
        </w:rPr>
        <w:t>(</w:t>
      </w:r>
      <w:r>
        <w:rPr>
          <w:rFonts w:ascii="Times New Roman" w:eastAsia="Times New Roman" w:hAnsi="Times New Roman" w:cs="Times New Roman"/>
          <w:sz w:val="24"/>
          <w:szCs w:val="24"/>
        </w:rPr>
        <w:t>FAO</w:t>
      </w:r>
      <w:r w:rsidR="00052574">
        <w:rPr>
          <w:rFonts w:ascii="Times New Roman" w:eastAsia="Times New Roman" w:hAnsi="Times New Roman" w:cs="Times New Roman"/>
          <w:sz w:val="24"/>
          <w:szCs w:val="24"/>
        </w:rPr>
        <w:t>) [9]</w:t>
      </w:r>
      <w:r>
        <w:rPr>
          <w:rFonts w:ascii="Times New Roman" w:eastAsia="Times New Roman" w:hAnsi="Times New Roman" w:cs="Times New Roman"/>
          <w:sz w:val="24"/>
          <w:szCs w:val="24"/>
        </w:rPr>
        <w:t xml:space="preserve">. </w:t>
      </w:r>
      <w:r w:rsidRPr="00FF132D">
        <w:rPr>
          <w:rFonts w:ascii="Times New Roman" w:eastAsia="Times New Roman" w:hAnsi="Times New Roman" w:cs="Times New Roman"/>
          <w:sz w:val="24"/>
          <w:szCs w:val="24"/>
        </w:rPr>
        <w:t>A fresh sample of seaweed</w:t>
      </w:r>
      <w:r>
        <w:rPr>
          <w:rFonts w:ascii="Times New Roman" w:eastAsia="Times New Roman" w:hAnsi="Times New Roman" w:cs="Times New Roman"/>
          <w:sz w:val="24"/>
          <w:szCs w:val="24"/>
        </w:rPr>
        <w:t>s</w:t>
      </w:r>
      <w:r w:rsidRPr="00FF132D">
        <w:rPr>
          <w:rFonts w:ascii="Times New Roman" w:eastAsia="Times New Roman" w:hAnsi="Times New Roman" w:cs="Times New Roman"/>
          <w:sz w:val="24"/>
          <w:szCs w:val="24"/>
        </w:rPr>
        <w:t xml:space="preserve"> was weighed (wet weight) and 100 g of the fresh sample w</w:t>
      </w:r>
      <w:r>
        <w:rPr>
          <w:rFonts w:ascii="Times New Roman" w:eastAsia="Times New Roman" w:hAnsi="Times New Roman" w:cs="Times New Roman"/>
          <w:sz w:val="24"/>
          <w:szCs w:val="24"/>
        </w:rPr>
        <w:t>as</w:t>
      </w:r>
      <w:r w:rsidRPr="00FF132D">
        <w:rPr>
          <w:rFonts w:ascii="Times New Roman" w:eastAsia="Times New Roman" w:hAnsi="Times New Roman" w:cs="Times New Roman"/>
          <w:sz w:val="24"/>
          <w:szCs w:val="24"/>
        </w:rPr>
        <w:t xml:space="preserve"> dried in various conditions, such as air drying, solar drying and oven </w:t>
      </w:r>
      <w:r>
        <w:rPr>
          <w:rFonts w:ascii="Times New Roman" w:eastAsia="Times New Roman" w:hAnsi="Times New Roman" w:cs="Times New Roman"/>
          <w:sz w:val="24"/>
          <w:szCs w:val="24"/>
        </w:rPr>
        <w:t xml:space="preserve">drying </w:t>
      </w:r>
      <w:r w:rsidRPr="00FF132D">
        <w:rPr>
          <w:rFonts w:ascii="Times New Roman" w:eastAsia="Times New Roman" w:hAnsi="Times New Roman" w:cs="Times New Roman"/>
          <w:sz w:val="24"/>
          <w:szCs w:val="24"/>
        </w:rPr>
        <w:t>at 60</w:t>
      </w:r>
      <w:r w:rsidRPr="00A3719A">
        <w:rPr>
          <w:rFonts w:ascii="Times New Roman" w:eastAsia="Times New Roman" w:hAnsi="Times New Roman" w:cs="Times New Roman"/>
          <w:sz w:val="24"/>
          <w:szCs w:val="24"/>
        </w:rPr>
        <w:t>°C</w:t>
      </w:r>
      <w:r w:rsidRPr="00FF132D">
        <w:rPr>
          <w:rFonts w:ascii="Times New Roman" w:eastAsia="Times New Roman" w:hAnsi="Times New Roman" w:cs="Times New Roman"/>
          <w:sz w:val="24"/>
          <w:szCs w:val="24"/>
        </w:rPr>
        <w:t xml:space="preserve"> and 100°C temperatures. Then the dry weight of each sample was determined. A 10 g sample from each drying condition was obtained and boiled in 500 ml water for </w:t>
      </w:r>
      <w:r>
        <w:rPr>
          <w:rFonts w:ascii="Times New Roman" w:eastAsia="Times New Roman" w:hAnsi="Times New Roman" w:cs="Times New Roman"/>
          <w:sz w:val="24"/>
          <w:szCs w:val="24"/>
        </w:rPr>
        <w:t>1</w:t>
      </w:r>
      <w:r w:rsidRPr="00FF132D">
        <w:rPr>
          <w:rFonts w:ascii="Times New Roman" w:eastAsia="Times New Roman" w:hAnsi="Times New Roman" w:cs="Times New Roman"/>
          <w:sz w:val="24"/>
          <w:szCs w:val="24"/>
        </w:rPr>
        <w:t xml:space="preserve"> hour. The extract produced from the boiling was then filtered through a glass microfib</w:t>
      </w:r>
      <w:r>
        <w:rPr>
          <w:rFonts w:ascii="Times New Roman" w:eastAsia="Times New Roman" w:hAnsi="Times New Roman" w:cs="Times New Roman"/>
          <w:sz w:val="24"/>
          <w:szCs w:val="24"/>
        </w:rPr>
        <w:t>re</w:t>
      </w:r>
      <w:r w:rsidRPr="00FF132D">
        <w:rPr>
          <w:rFonts w:ascii="Times New Roman" w:eastAsia="Times New Roman" w:hAnsi="Times New Roman" w:cs="Times New Roman"/>
          <w:sz w:val="24"/>
          <w:szCs w:val="24"/>
        </w:rPr>
        <w:t xml:space="preserve"> filter and allowed to cool. The filtrate was frozen and oven dried for 24 hours at 60°C. The final weight of </w:t>
      </w:r>
      <w:r>
        <w:rPr>
          <w:rFonts w:ascii="Times New Roman" w:eastAsia="Times New Roman" w:hAnsi="Times New Roman" w:cs="Times New Roman"/>
          <w:sz w:val="24"/>
          <w:szCs w:val="24"/>
        </w:rPr>
        <w:t xml:space="preserve">the </w:t>
      </w:r>
      <w:r w:rsidRPr="00FF132D">
        <w:rPr>
          <w:rFonts w:ascii="Times New Roman" w:eastAsia="Times New Roman" w:hAnsi="Times New Roman" w:cs="Times New Roman"/>
          <w:sz w:val="24"/>
          <w:szCs w:val="24"/>
        </w:rPr>
        <w:t>dried sample was measured to determine the agar yield under various drying conditions.</w:t>
      </w:r>
    </w:p>
    <w:p w:rsidR="00562E80" w:rsidRDefault="00562E80" w:rsidP="00DC1061">
      <w:pPr>
        <w:tabs>
          <w:tab w:val="left" w:pos="450"/>
          <w:tab w:val="left" w:pos="900"/>
        </w:tabs>
        <w:autoSpaceDE w:val="0"/>
        <w:autoSpaceDN w:val="0"/>
        <w:adjustRightInd w:val="0"/>
        <w:spacing w:after="0" w:line="240" w:lineRule="auto"/>
        <w:jc w:val="both"/>
        <w:rPr>
          <w:rFonts w:ascii="Times New Roman" w:eastAsia="Times New Roman" w:hAnsi="Times New Roman" w:cs="Times New Roman"/>
          <w:sz w:val="24"/>
          <w:szCs w:val="24"/>
        </w:rPr>
      </w:pPr>
    </w:p>
    <w:p w:rsidR="00562E80" w:rsidRPr="001F1627" w:rsidRDefault="00562E80" w:rsidP="00DC1061">
      <w:pPr>
        <w:pStyle w:val="ListParagraph"/>
        <w:numPr>
          <w:ilvl w:val="2"/>
          <w:numId w:val="9"/>
        </w:numPr>
        <w:tabs>
          <w:tab w:val="left" w:pos="450"/>
          <w:tab w:val="left" w:pos="900"/>
        </w:tabs>
        <w:autoSpaceDE w:val="0"/>
        <w:autoSpaceDN w:val="0"/>
        <w:adjustRightInd w:val="0"/>
        <w:spacing w:after="0" w:line="240" w:lineRule="auto"/>
        <w:jc w:val="both"/>
        <w:rPr>
          <w:rFonts w:ascii="Times New Roman" w:eastAsia="Times New Roman" w:hAnsi="Times New Roman" w:cs="Times New Roman"/>
          <w:i/>
          <w:sz w:val="24"/>
          <w:szCs w:val="24"/>
        </w:rPr>
      </w:pPr>
      <w:r w:rsidRPr="001F1627">
        <w:rPr>
          <w:rFonts w:ascii="Times New Roman" w:eastAsia="Times New Roman" w:hAnsi="Times New Roman" w:cs="Times New Roman"/>
          <w:i/>
          <w:sz w:val="24"/>
          <w:szCs w:val="24"/>
        </w:rPr>
        <w:t>Gel strength</w:t>
      </w:r>
    </w:p>
    <w:p w:rsidR="00562E80" w:rsidRDefault="00562E80" w:rsidP="00DC1061">
      <w:pPr>
        <w:tabs>
          <w:tab w:val="left" w:pos="450"/>
          <w:tab w:val="left" w:pos="900"/>
        </w:tabs>
        <w:autoSpaceDE w:val="0"/>
        <w:autoSpaceDN w:val="0"/>
        <w:adjustRightInd w:val="0"/>
        <w:spacing w:after="0" w:line="240" w:lineRule="auto"/>
        <w:jc w:val="both"/>
        <w:rPr>
          <w:rFonts w:ascii="Times New Roman" w:eastAsia="Times New Roman" w:hAnsi="Times New Roman" w:cs="Times New Roman"/>
          <w:sz w:val="24"/>
          <w:szCs w:val="24"/>
        </w:rPr>
      </w:pPr>
      <w:r w:rsidRPr="00FF132D">
        <w:rPr>
          <w:rFonts w:ascii="Times New Roman" w:eastAsia="Times New Roman" w:hAnsi="Times New Roman" w:cs="Times New Roman"/>
          <w:sz w:val="24"/>
          <w:szCs w:val="24"/>
        </w:rPr>
        <w:lastRenderedPageBreak/>
        <w:tab/>
        <w:t xml:space="preserve">Gel strength was measured via </w:t>
      </w:r>
      <w:r>
        <w:rPr>
          <w:rFonts w:ascii="Times New Roman" w:eastAsia="Times New Roman" w:hAnsi="Times New Roman" w:cs="Times New Roman"/>
          <w:sz w:val="24"/>
          <w:szCs w:val="24"/>
        </w:rPr>
        <w:t xml:space="preserve">a </w:t>
      </w:r>
      <w:r w:rsidRPr="00FF132D">
        <w:rPr>
          <w:rFonts w:ascii="Times New Roman" w:eastAsia="Times New Roman" w:hAnsi="Times New Roman" w:cs="Times New Roman"/>
          <w:sz w:val="24"/>
          <w:szCs w:val="24"/>
        </w:rPr>
        <w:t xml:space="preserve">penetration test according to </w:t>
      </w:r>
      <w:proofErr w:type="spellStart"/>
      <w:r w:rsidRPr="00FF132D">
        <w:rPr>
          <w:rFonts w:ascii="Times New Roman" w:eastAsia="Times New Roman" w:hAnsi="Times New Roman" w:cs="Times New Roman"/>
          <w:sz w:val="24"/>
          <w:szCs w:val="24"/>
        </w:rPr>
        <w:t>Marinho</w:t>
      </w:r>
      <w:proofErr w:type="spellEnd"/>
      <w:r w:rsidRPr="00FF132D">
        <w:rPr>
          <w:rFonts w:ascii="Times New Roman" w:eastAsia="Times New Roman" w:hAnsi="Times New Roman" w:cs="Times New Roman"/>
          <w:sz w:val="24"/>
          <w:szCs w:val="24"/>
        </w:rPr>
        <w:t xml:space="preserve">-Soriano and </w:t>
      </w:r>
      <w:proofErr w:type="spellStart"/>
      <w:r w:rsidRPr="00FF132D">
        <w:rPr>
          <w:rFonts w:ascii="Times New Roman" w:eastAsia="Times New Roman" w:hAnsi="Times New Roman" w:cs="Times New Roman"/>
          <w:sz w:val="24"/>
          <w:szCs w:val="24"/>
        </w:rPr>
        <w:t>Bourret</w:t>
      </w:r>
      <w:proofErr w:type="spellEnd"/>
      <w:r w:rsidRPr="00FF132D">
        <w:rPr>
          <w:rFonts w:ascii="Times New Roman" w:eastAsia="Times New Roman" w:hAnsi="Times New Roman" w:cs="Times New Roman"/>
          <w:sz w:val="24"/>
          <w:szCs w:val="24"/>
        </w:rPr>
        <w:t xml:space="preserve"> </w:t>
      </w:r>
      <w:r w:rsidR="00052574">
        <w:rPr>
          <w:rFonts w:ascii="Times New Roman" w:eastAsia="Times New Roman" w:hAnsi="Times New Roman" w:cs="Times New Roman"/>
          <w:sz w:val="24"/>
          <w:szCs w:val="24"/>
        </w:rPr>
        <w:t>[10</w:t>
      </w:r>
      <w:r w:rsidR="001D254D">
        <w:rPr>
          <w:rFonts w:ascii="Times New Roman" w:eastAsia="Times New Roman" w:hAnsi="Times New Roman" w:cs="Times New Roman"/>
          <w:sz w:val="24"/>
          <w:szCs w:val="24"/>
        </w:rPr>
        <w:t>]</w:t>
      </w:r>
      <w:r w:rsidRPr="00FF132D">
        <w:rPr>
          <w:rFonts w:ascii="Times New Roman" w:eastAsia="Times New Roman" w:hAnsi="Times New Roman" w:cs="Times New Roman"/>
          <w:sz w:val="24"/>
          <w:szCs w:val="24"/>
        </w:rPr>
        <w:t xml:space="preserve"> and </w:t>
      </w:r>
      <w:r w:rsidRPr="00777579">
        <w:rPr>
          <w:rFonts w:ascii="Times New Roman" w:eastAsia="Times New Roman" w:hAnsi="Times New Roman" w:cs="Times New Roman"/>
          <w:sz w:val="24"/>
          <w:szCs w:val="24"/>
        </w:rPr>
        <w:t>Kumar</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Fotedar</w:t>
      </w:r>
      <w:proofErr w:type="spellEnd"/>
      <w:r w:rsidRPr="00FF132D">
        <w:rPr>
          <w:rFonts w:ascii="Times New Roman" w:eastAsia="Times New Roman" w:hAnsi="Times New Roman" w:cs="Times New Roman"/>
          <w:sz w:val="24"/>
          <w:szCs w:val="24"/>
        </w:rPr>
        <w:t xml:space="preserve"> </w:t>
      </w:r>
      <w:r w:rsidR="00052574">
        <w:rPr>
          <w:rFonts w:ascii="Times New Roman" w:eastAsia="Times New Roman" w:hAnsi="Times New Roman" w:cs="Times New Roman"/>
          <w:sz w:val="24"/>
          <w:szCs w:val="24"/>
        </w:rPr>
        <w:t>[11</w:t>
      </w:r>
      <w:r w:rsidR="001D254D">
        <w:rPr>
          <w:rFonts w:ascii="Times New Roman" w:eastAsia="Times New Roman" w:hAnsi="Times New Roman" w:cs="Times New Roman"/>
          <w:sz w:val="24"/>
          <w:szCs w:val="24"/>
        </w:rPr>
        <w:t>]</w:t>
      </w:r>
      <w:r w:rsidRPr="00FF132D">
        <w:rPr>
          <w:rFonts w:ascii="Times New Roman" w:eastAsia="Times New Roman" w:hAnsi="Times New Roman" w:cs="Times New Roman"/>
          <w:sz w:val="24"/>
          <w:szCs w:val="24"/>
        </w:rPr>
        <w:t>. The gel strength was determined by a plunger with a 1 cm</w:t>
      </w:r>
      <w:r w:rsidRPr="00BE61AE">
        <w:rPr>
          <w:rFonts w:ascii="Times New Roman" w:eastAsia="Times New Roman" w:hAnsi="Times New Roman" w:cs="Times New Roman"/>
          <w:sz w:val="24"/>
          <w:szCs w:val="24"/>
          <w:vertAlign w:val="superscript"/>
        </w:rPr>
        <w:t>2</w:t>
      </w:r>
      <w:r w:rsidRPr="00FF132D">
        <w:rPr>
          <w:rFonts w:ascii="Times New Roman" w:eastAsia="Times New Roman" w:hAnsi="Times New Roman" w:cs="Times New Roman"/>
          <w:sz w:val="24"/>
          <w:szCs w:val="24"/>
        </w:rPr>
        <w:t xml:space="preserve"> surface area and by penetra</w:t>
      </w:r>
      <w:r>
        <w:rPr>
          <w:rFonts w:ascii="Times New Roman" w:eastAsia="Times New Roman" w:hAnsi="Times New Roman" w:cs="Times New Roman"/>
          <w:sz w:val="24"/>
          <w:szCs w:val="24"/>
        </w:rPr>
        <w:t>ting the gel at a speed of 1 mm</w:t>
      </w:r>
      <w:r w:rsidRPr="00FF132D">
        <w:rPr>
          <w:rFonts w:ascii="Times New Roman" w:eastAsia="Times New Roman" w:hAnsi="Times New Roman" w:cs="Times New Roman"/>
          <w:sz w:val="24"/>
          <w:szCs w:val="24"/>
        </w:rPr>
        <w:t>s</w:t>
      </w:r>
      <w:r w:rsidRPr="00BE61AE">
        <w:rPr>
          <w:rFonts w:ascii="Times New Roman" w:eastAsia="Times New Roman" w:hAnsi="Times New Roman" w:cs="Times New Roman"/>
          <w:sz w:val="24"/>
          <w:szCs w:val="24"/>
          <w:vertAlign w:val="superscript"/>
        </w:rPr>
        <w:t>-1</w:t>
      </w:r>
      <w:r w:rsidRPr="00FF132D">
        <w:rPr>
          <w:rFonts w:ascii="Times New Roman" w:eastAsia="Times New Roman" w:hAnsi="Times New Roman" w:cs="Times New Roman"/>
          <w:sz w:val="24"/>
          <w:szCs w:val="24"/>
        </w:rPr>
        <w:t xml:space="preserve"> to a depth of 5 mm. </w:t>
      </w:r>
    </w:p>
    <w:p w:rsidR="00562E80" w:rsidRDefault="00562E80" w:rsidP="00DC1061">
      <w:pPr>
        <w:tabs>
          <w:tab w:val="left" w:pos="450"/>
          <w:tab w:val="left" w:pos="900"/>
        </w:tabs>
        <w:autoSpaceDE w:val="0"/>
        <w:autoSpaceDN w:val="0"/>
        <w:adjustRightInd w:val="0"/>
        <w:spacing w:after="0" w:line="240" w:lineRule="auto"/>
        <w:jc w:val="both"/>
        <w:rPr>
          <w:rFonts w:ascii="Times New Roman" w:eastAsia="Times New Roman" w:hAnsi="Times New Roman" w:cs="Times New Roman"/>
          <w:sz w:val="24"/>
          <w:szCs w:val="24"/>
        </w:rPr>
      </w:pPr>
    </w:p>
    <w:p w:rsidR="00562E80" w:rsidRPr="001F1627" w:rsidRDefault="00562E80" w:rsidP="00DC1061">
      <w:pPr>
        <w:tabs>
          <w:tab w:val="left" w:pos="450"/>
          <w:tab w:val="left" w:pos="900"/>
        </w:tabs>
        <w:autoSpaceDE w:val="0"/>
        <w:autoSpaceDN w:val="0"/>
        <w:adjustRightInd w:val="0"/>
        <w:spacing w:after="0" w:line="240" w:lineRule="auto"/>
        <w:jc w:val="both"/>
        <w:rPr>
          <w:rFonts w:ascii="Times New Roman" w:eastAsia="Times New Roman" w:hAnsi="Times New Roman" w:cs="Times New Roman"/>
          <w:i/>
          <w:sz w:val="24"/>
          <w:szCs w:val="24"/>
        </w:rPr>
      </w:pPr>
      <w:r w:rsidRPr="001F1627">
        <w:rPr>
          <w:rFonts w:ascii="Times New Roman" w:eastAsia="Times New Roman" w:hAnsi="Times New Roman" w:cs="Times New Roman"/>
          <w:i/>
          <w:sz w:val="24"/>
          <w:szCs w:val="24"/>
        </w:rPr>
        <w:t>2.5.</w:t>
      </w:r>
      <w:r>
        <w:rPr>
          <w:rFonts w:ascii="Times New Roman" w:eastAsia="Times New Roman" w:hAnsi="Times New Roman" w:cs="Times New Roman"/>
          <w:i/>
          <w:sz w:val="24"/>
          <w:szCs w:val="24"/>
        </w:rPr>
        <w:t>3</w:t>
      </w:r>
      <w:r w:rsidRPr="001F1627">
        <w:rPr>
          <w:rFonts w:ascii="Times New Roman" w:eastAsia="Times New Roman" w:hAnsi="Times New Roman" w:cs="Times New Roman"/>
          <w:i/>
          <w:sz w:val="24"/>
          <w:szCs w:val="24"/>
        </w:rPr>
        <w:tab/>
        <w:t>Gelling temperature and melting temperature</w:t>
      </w:r>
    </w:p>
    <w:p w:rsidR="00562E80" w:rsidRDefault="00562E80" w:rsidP="00DC1061">
      <w:pPr>
        <w:tabs>
          <w:tab w:val="left" w:pos="450"/>
          <w:tab w:val="left" w:pos="900"/>
        </w:tabs>
        <w:autoSpaceDE w:val="0"/>
        <w:autoSpaceDN w:val="0"/>
        <w:adjustRightInd w:val="0"/>
        <w:spacing w:after="0" w:line="240" w:lineRule="auto"/>
        <w:jc w:val="both"/>
        <w:rPr>
          <w:rFonts w:ascii="Times New Roman" w:eastAsia="Times New Roman" w:hAnsi="Times New Roman" w:cs="Times New Roman"/>
          <w:sz w:val="24"/>
          <w:szCs w:val="24"/>
        </w:rPr>
      </w:pPr>
      <w:r w:rsidRPr="00FF132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These experiments were performed according to </w:t>
      </w:r>
      <w:r w:rsidRPr="00FF132D">
        <w:rPr>
          <w:rFonts w:ascii="Times New Roman" w:eastAsia="Times New Roman" w:hAnsi="Times New Roman" w:cs="Times New Roman"/>
          <w:sz w:val="24"/>
          <w:szCs w:val="24"/>
        </w:rPr>
        <w:t xml:space="preserve">methods described by </w:t>
      </w:r>
      <w:proofErr w:type="spellStart"/>
      <w:r w:rsidRPr="00FF132D">
        <w:rPr>
          <w:rFonts w:ascii="Times New Roman" w:eastAsia="Times New Roman" w:hAnsi="Times New Roman" w:cs="Times New Roman"/>
          <w:sz w:val="24"/>
          <w:szCs w:val="24"/>
        </w:rPr>
        <w:t>Freile-Pelegrin</w:t>
      </w:r>
      <w:proofErr w:type="spellEnd"/>
      <w:r w:rsidRPr="00FF132D">
        <w:rPr>
          <w:rFonts w:ascii="Times New Roman" w:eastAsia="Times New Roman" w:hAnsi="Times New Roman" w:cs="Times New Roman"/>
          <w:sz w:val="24"/>
          <w:szCs w:val="24"/>
        </w:rPr>
        <w:t xml:space="preserve"> and Murano </w:t>
      </w:r>
      <w:r w:rsidR="00052574">
        <w:rPr>
          <w:rFonts w:ascii="Times New Roman" w:eastAsia="Times New Roman" w:hAnsi="Times New Roman" w:cs="Times New Roman"/>
          <w:sz w:val="24"/>
          <w:szCs w:val="24"/>
        </w:rPr>
        <w:t>[12</w:t>
      </w:r>
      <w:r w:rsidR="001D254D">
        <w:rPr>
          <w:rFonts w:ascii="Times New Roman" w:eastAsia="Times New Roman" w:hAnsi="Times New Roman" w:cs="Times New Roman"/>
          <w:sz w:val="24"/>
          <w:szCs w:val="24"/>
        </w:rPr>
        <w:t>]</w:t>
      </w:r>
      <w:r w:rsidRPr="00FF132D">
        <w:rPr>
          <w:rFonts w:ascii="Times New Roman" w:eastAsia="Times New Roman" w:hAnsi="Times New Roman" w:cs="Times New Roman"/>
          <w:sz w:val="24"/>
          <w:szCs w:val="24"/>
        </w:rPr>
        <w:t xml:space="preserve"> and </w:t>
      </w:r>
      <w:r w:rsidRPr="00777579">
        <w:rPr>
          <w:rFonts w:ascii="Times New Roman" w:eastAsia="Times New Roman" w:hAnsi="Times New Roman" w:cs="Times New Roman"/>
          <w:sz w:val="24"/>
          <w:szCs w:val="24"/>
        </w:rPr>
        <w:t xml:space="preserve">Kumar and </w:t>
      </w:r>
      <w:proofErr w:type="spellStart"/>
      <w:r w:rsidRPr="00777579">
        <w:rPr>
          <w:rFonts w:ascii="Times New Roman" w:eastAsia="Times New Roman" w:hAnsi="Times New Roman" w:cs="Times New Roman"/>
          <w:sz w:val="24"/>
          <w:szCs w:val="24"/>
        </w:rPr>
        <w:t>Fotedar</w:t>
      </w:r>
      <w:proofErr w:type="spellEnd"/>
      <w:r w:rsidRPr="00777579">
        <w:rPr>
          <w:rFonts w:ascii="Times New Roman" w:eastAsia="Times New Roman" w:hAnsi="Times New Roman" w:cs="Times New Roman"/>
          <w:sz w:val="24"/>
          <w:szCs w:val="24"/>
        </w:rPr>
        <w:t xml:space="preserve"> </w:t>
      </w:r>
      <w:r w:rsidR="00052574">
        <w:rPr>
          <w:rFonts w:ascii="Times New Roman" w:eastAsia="Times New Roman" w:hAnsi="Times New Roman" w:cs="Times New Roman"/>
          <w:sz w:val="24"/>
          <w:szCs w:val="24"/>
        </w:rPr>
        <w:t>[11</w:t>
      </w:r>
      <w:r w:rsidR="001D254D">
        <w:rPr>
          <w:rFonts w:ascii="Times New Roman" w:eastAsia="Times New Roman" w:hAnsi="Times New Roman" w:cs="Times New Roman"/>
          <w:sz w:val="24"/>
          <w:szCs w:val="24"/>
        </w:rPr>
        <w:t>]</w:t>
      </w:r>
      <w:r w:rsidRPr="00FF13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spherical glass bead was</w:t>
      </w:r>
      <w:r w:rsidRPr="00FF132D">
        <w:rPr>
          <w:rFonts w:ascii="Times New Roman" w:eastAsia="Times New Roman" w:hAnsi="Times New Roman" w:cs="Times New Roman"/>
          <w:sz w:val="24"/>
          <w:szCs w:val="24"/>
        </w:rPr>
        <w:t xml:space="preserve"> placed onto the gel, which </w:t>
      </w:r>
      <w:r>
        <w:rPr>
          <w:rFonts w:ascii="Times New Roman" w:eastAsia="Times New Roman" w:hAnsi="Times New Roman" w:cs="Times New Roman"/>
          <w:sz w:val="24"/>
          <w:szCs w:val="24"/>
        </w:rPr>
        <w:t>was</w:t>
      </w:r>
      <w:r w:rsidRPr="00FF132D">
        <w:rPr>
          <w:rFonts w:ascii="Times New Roman" w:eastAsia="Times New Roman" w:hAnsi="Times New Roman" w:cs="Times New Roman"/>
          <w:sz w:val="24"/>
          <w:szCs w:val="24"/>
        </w:rPr>
        <w:t xml:space="preserve"> about to be cooled during the cooling phase of the agar yield study. Then</w:t>
      </w:r>
      <w:r>
        <w:rPr>
          <w:rFonts w:ascii="Times New Roman" w:eastAsia="Times New Roman" w:hAnsi="Times New Roman" w:cs="Times New Roman"/>
          <w:sz w:val="24"/>
          <w:szCs w:val="24"/>
        </w:rPr>
        <w:t>,</w:t>
      </w:r>
      <w:r w:rsidRPr="00FF132D">
        <w:rPr>
          <w:rFonts w:ascii="Times New Roman" w:eastAsia="Times New Roman" w:hAnsi="Times New Roman" w:cs="Times New Roman"/>
          <w:sz w:val="24"/>
          <w:szCs w:val="24"/>
        </w:rPr>
        <w:t xml:space="preserve"> the gel </w:t>
      </w:r>
      <w:r>
        <w:rPr>
          <w:rFonts w:ascii="Times New Roman" w:eastAsia="Times New Roman" w:hAnsi="Times New Roman" w:cs="Times New Roman"/>
          <w:sz w:val="24"/>
          <w:szCs w:val="24"/>
        </w:rPr>
        <w:t>was</w:t>
      </w:r>
      <w:r w:rsidRPr="00FF132D">
        <w:rPr>
          <w:rFonts w:ascii="Times New Roman" w:eastAsia="Times New Roman" w:hAnsi="Times New Roman" w:cs="Times New Roman"/>
          <w:sz w:val="24"/>
          <w:szCs w:val="24"/>
        </w:rPr>
        <w:t xml:space="preserve"> allowed to cool down together with the glass bead in it and the gel matrix, together with the glass bead entrapped in it, </w:t>
      </w:r>
      <w:r>
        <w:rPr>
          <w:rFonts w:ascii="Times New Roman" w:eastAsia="Times New Roman" w:hAnsi="Times New Roman" w:cs="Times New Roman"/>
          <w:sz w:val="24"/>
          <w:szCs w:val="24"/>
        </w:rPr>
        <w:t>was</w:t>
      </w:r>
      <w:r w:rsidRPr="00FF132D">
        <w:rPr>
          <w:rFonts w:ascii="Times New Roman" w:eastAsia="Times New Roman" w:hAnsi="Times New Roman" w:cs="Times New Roman"/>
          <w:sz w:val="24"/>
          <w:szCs w:val="24"/>
        </w:rPr>
        <w:t xml:space="preserve"> reheated. Thus, the melting point of the gel is the temperature at which the glass bead entrapped in the gel matrix completely sinks into </w:t>
      </w:r>
      <w:r>
        <w:rPr>
          <w:rFonts w:ascii="Times New Roman" w:eastAsia="Times New Roman" w:hAnsi="Times New Roman" w:cs="Times New Roman"/>
          <w:sz w:val="24"/>
          <w:szCs w:val="24"/>
        </w:rPr>
        <w:t xml:space="preserve">the </w:t>
      </w:r>
      <w:r w:rsidRPr="00FF132D">
        <w:rPr>
          <w:rFonts w:ascii="Times New Roman" w:eastAsia="Times New Roman" w:hAnsi="Times New Roman" w:cs="Times New Roman"/>
          <w:sz w:val="24"/>
          <w:szCs w:val="24"/>
        </w:rPr>
        <w:t xml:space="preserve">gel and reaches the bottom of the container. </w:t>
      </w:r>
    </w:p>
    <w:p w:rsidR="00562E80" w:rsidRDefault="00562E80" w:rsidP="00DC1061">
      <w:pPr>
        <w:tabs>
          <w:tab w:val="left" w:pos="450"/>
          <w:tab w:val="left" w:pos="900"/>
        </w:tabs>
        <w:autoSpaceDE w:val="0"/>
        <w:autoSpaceDN w:val="0"/>
        <w:adjustRightInd w:val="0"/>
        <w:spacing w:after="0" w:line="240" w:lineRule="auto"/>
        <w:jc w:val="both"/>
        <w:rPr>
          <w:rFonts w:ascii="Times New Roman" w:eastAsia="Times New Roman" w:hAnsi="Times New Roman" w:cs="Times New Roman"/>
          <w:sz w:val="24"/>
          <w:szCs w:val="24"/>
        </w:rPr>
      </w:pPr>
    </w:p>
    <w:p w:rsidR="00562E80" w:rsidRPr="001F1627" w:rsidRDefault="00562E80" w:rsidP="00DC1061">
      <w:pPr>
        <w:tabs>
          <w:tab w:val="left" w:pos="450"/>
          <w:tab w:val="left" w:pos="900"/>
        </w:tabs>
        <w:autoSpaceDE w:val="0"/>
        <w:autoSpaceDN w:val="0"/>
        <w:adjustRightInd w:val="0"/>
        <w:spacing w:after="0" w:line="240" w:lineRule="auto"/>
        <w:jc w:val="both"/>
        <w:rPr>
          <w:rFonts w:ascii="Times New Roman" w:eastAsia="Times New Roman" w:hAnsi="Times New Roman" w:cs="Times New Roman"/>
          <w:i/>
          <w:sz w:val="24"/>
          <w:szCs w:val="24"/>
        </w:rPr>
      </w:pPr>
      <w:r w:rsidRPr="001F1627">
        <w:rPr>
          <w:rFonts w:ascii="Times New Roman" w:eastAsia="Times New Roman" w:hAnsi="Times New Roman" w:cs="Times New Roman"/>
          <w:i/>
          <w:sz w:val="24"/>
          <w:szCs w:val="24"/>
        </w:rPr>
        <w:t>2.5.</w:t>
      </w:r>
      <w:r>
        <w:rPr>
          <w:rFonts w:ascii="Times New Roman" w:eastAsia="Times New Roman" w:hAnsi="Times New Roman" w:cs="Times New Roman"/>
          <w:i/>
          <w:sz w:val="24"/>
          <w:szCs w:val="24"/>
        </w:rPr>
        <w:t>4</w:t>
      </w:r>
      <w:r w:rsidRPr="001F1627">
        <w:rPr>
          <w:rFonts w:ascii="Times New Roman" w:eastAsia="Times New Roman" w:hAnsi="Times New Roman" w:cs="Times New Roman"/>
          <w:i/>
          <w:sz w:val="24"/>
          <w:szCs w:val="24"/>
        </w:rPr>
        <w:tab/>
        <w:t xml:space="preserve">Alginate yield </w:t>
      </w:r>
    </w:p>
    <w:p w:rsidR="00562E80" w:rsidRDefault="00562E80" w:rsidP="00DC1061">
      <w:pPr>
        <w:tabs>
          <w:tab w:val="left" w:pos="450"/>
          <w:tab w:val="left" w:pos="900"/>
        </w:tabs>
        <w:autoSpaceDE w:val="0"/>
        <w:autoSpaceDN w:val="0"/>
        <w:adjustRightInd w:val="0"/>
        <w:spacing w:after="0" w:line="240" w:lineRule="auto"/>
        <w:jc w:val="both"/>
        <w:rPr>
          <w:rFonts w:ascii="Times New Roman" w:eastAsia="Times New Roman" w:hAnsi="Times New Roman" w:cs="Times New Roman"/>
          <w:sz w:val="24"/>
          <w:szCs w:val="24"/>
        </w:rPr>
      </w:pPr>
      <w:r w:rsidRPr="00FF132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F132D">
        <w:rPr>
          <w:rFonts w:ascii="Times New Roman" w:eastAsia="Times New Roman" w:hAnsi="Times New Roman" w:cs="Times New Roman"/>
          <w:sz w:val="24"/>
          <w:szCs w:val="24"/>
        </w:rPr>
        <w:t xml:space="preserve">Alginates are polysaccharides found in seaweeds that have carboxyl group in their molecules for metal chelation and absorption of chemical molecules. This study is based on the methods illustrated by the </w:t>
      </w:r>
      <w:r w:rsidRPr="008723B8">
        <w:rPr>
          <w:rFonts w:ascii="Times New Roman" w:eastAsia="Times New Roman" w:hAnsi="Times New Roman" w:cs="Times New Roman"/>
          <w:sz w:val="24"/>
          <w:szCs w:val="24"/>
        </w:rPr>
        <w:t>FAO</w:t>
      </w:r>
      <w:r w:rsidR="001D254D">
        <w:rPr>
          <w:rFonts w:ascii="Times New Roman" w:eastAsia="Times New Roman" w:hAnsi="Times New Roman" w:cs="Times New Roman"/>
          <w:sz w:val="24"/>
          <w:szCs w:val="24"/>
        </w:rPr>
        <w:t xml:space="preserve"> </w:t>
      </w:r>
      <w:r w:rsidR="00052574">
        <w:rPr>
          <w:rFonts w:ascii="Times New Roman" w:eastAsia="Times New Roman" w:hAnsi="Times New Roman" w:cs="Times New Roman"/>
          <w:sz w:val="24"/>
          <w:szCs w:val="24"/>
        </w:rPr>
        <w:t>[9</w:t>
      </w:r>
      <w:r w:rsidR="0077150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FF132D">
        <w:rPr>
          <w:rFonts w:ascii="Times New Roman" w:eastAsia="Times New Roman" w:hAnsi="Times New Roman" w:cs="Times New Roman"/>
          <w:sz w:val="24"/>
          <w:szCs w:val="24"/>
        </w:rPr>
        <w:t xml:space="preserve"> A sample of 10 g of fresh seaweed</w:t>
      </w:r>
      <w:r>
        <w:rPr>
          <w:rFonts w:ascii="Times New Roman" w:eastAsia="Times New Roman" w:hAnsi="Times New Roman" w:cs="Times New Roman"/>
          <w:sz w:val="24"/>
          <w:szCs w:val="24"/>
        </w:rPr>
        <w:t>s</w:t>
      </w:r>
      <w:r w:rsidRPr="00FF132D">
        <w:rPr>
          <w:rFonts w:ascii="Times New Roman" w:eastAsia="Times New Roman" w:hAnsi="Times New Roman" w:cs="Times New Roman"/>
          <w:sz w:val="24"/>
          <w:szCs w:val="24"/>
        </w:rPr>
        <w:t xml:space="preserve"> was soaked in sodium bicarbonate solution. The alginic acid salts will precipitate in the alkaline sodium bicarbonate solution. This alkaline solution </w:t>
      </w:r>
      <w:r>
        <w:rPr>
          <w:rFonts w:ascii="Times New Roman" w:eastAsia="Times New Roman" w:hAnsi="Times New Roman" w:cs="Times New Roman"/>
          <w:sz w:val="24"/>
          <w:szCs w:val="24"/>
        </w:rPr>
        <w:t>was</w:t>
      </w:r>
      <w:r w:rsidRPr="00FF132D">
        <w:rPr>
          <w:rFonts w:ascii="Times New Roman" w:eastAsia="Times New Roman" w:hAnsi="Times New Roman" w:cs="Times New Roman"/>
          <w:sz w:val="24"/>
          <w:szCs w:val="24"/>
        </w:rPr>
        <w:t xml:space="preserve"> then filt</w:t>
      </w:r>
      <w:r>
        <w:rPr>
          <w:rFonts w:ascii="Times New Roman" w:eastAsia="Times New Roman" w:hAnsi="Times New Roman" w:cs="Times New Roman"/>
          <w:sz w:val="24"/>
          <w:szCs w:val="24"/>
        </w:rPr>
        <w:t>ered by</w:t>
      </w:r>
      <w:r w:rsidRPr="00FF132D">
        <w:rPr>
          <w:rFonts w:ascii="Times New Roman" w:eastAsia="Times New Roman" w:hAnsi="Times New Roman" w:cs="Times New Roman"/>
          <w:sz w:val="24"/>
          <w:szCs w:val="24"/>
        </w:rPr>
        <w:t xml:space="preserve"> using a microfib</w:t>
      </w:r>
      <w:r>
        <w:rPr>
          <w:rFonts w:ascii="Times New Roman" w:eastAsia="Times New Roman" w:hAnsi="Times New Roman" w:cs="Times New Roman"/>
          <w:sz w:val="24"/>
          <w:szCs w:val="24"/>
        </w:rPr>
        <w:t>re</w:t>
      </w:r>
      <w:r w:rsidRPr="00FF132D">
        <w:rPr>
          <w:rFonts w:ascii="Times New Roman" w:eastAsia="Times New Roman" w:hAnsi="Times New Roman" w:cs="Times New Roman"/>
          <w:sz w:val="24"/>
          <w:szCs w:val="24"/>
        </w:rPr>
        <w:t xml:space="preserve"> glass filter paper. Then the filter paper </w:t>
      </w:r>
      <w:r>
        <w:rPr>
          <w:rFonts w:ascii="Times New Roman" w:eastAsia="Times New Roman" w:hAnsi="Times New Roman" w:cs="Times New Roman"/>
          <w:sz w:val="24"/>
          <w:szCs w:val="24"/>
        </w:rPr>
        <w:t>was</w:t>
      </w:r>
      <w:r w:rsidRPr="00FF13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washed with</w:t>
      </w:r>
      <w:r w:rsidRPr="00FF132D">
        <w:rPr>
          <w:rFonts w:ascii="Times New Roman" w:eastAsia="Times New Roman" w:hAnsi="Times New Roman" w:cs="Times New Roman"/>
          <w:sz w:val="24"/>
          <w:szCs w:val="24"/>
        </w:rPr>
        <w:t xml:space="preserve"> hydrochloric acid. The precipitated insoluble alginic acid </w:t>
      </w:r>
      <w:r>
        <w:rPr>
          <w:rFonts w:ascii="Times New Roman" w:eastAsia="Times New Roman" w:hAnsi="Times New Roman" w:cs="Times New Roman"/>
          <w:sz w:val="24"/>
          <w:szCs w:val="24"/>
        </w:rPr>
        <w:t>was</w:t>
      </w:r>
      <w:r w:rsidRPr="00FF132D">
        <w:rPr>
          <w:rFonts w:ascii="Times New Roman" w:eastAsia="Times New Roman" w:hAnsi="Times New Roman" w:cs="Times New Roman"/>
          <w:sz w:val="24"/>
          <w:szCs w:val="24"/>
        </w:rPr>
        <w:t xml:space="preserve"> collected on the filter paper. By calculating the difference between the initial weight of the filter paper and the final weight of the filter paper, the alginate yield can be determined. </w:t>
      </w:r>
    </w:p>
    <w:p w:rsidR="00562E80" w:rsidRDefault="00562E80" w:rsidP="00DC1061">
      <w:pPr>
        <w:tabs>
          <w:tab w:val="left" w:pos="450"/>
          <w:tab w:val="left" w:pos="900"/>
        </w:tabs>
        <w:autoSpaceDE w:val="0"/>
        <w:autoSpaceDN w:val="0"/>
        <w:adjustRightInd w:val="0"/>
        <w:spacing w:after="0" w:line="240" w:lineRule="auto"/>
        <w:jc w:val="both"/>
        <w:rPr>
          <w:rFonts w:ascii="Times New Roman" w:eastAsia="Times New Roman" w:hAnsi="Times New Roman" w:cs="Times New Roman"/>
          <w:sz w:val="24"/>
          <w:szCs w:val="24"/>
        </w:rPr>
      </w:pPr>
    </w:p>
    <w:p w:rsidR="00562E80" w:rsidRDefault="00562E80" w:rsidP="00DC1061">
      <w:pPr>
        <w:tabs>
          <w:tab w:val="left" w:pos="450"/>
          <w:tab w:val="left" w:pos="900"/>
        </w:tabs>
        <w:autoSpaceDE w:val="0"/>
        <w:autoSpaceDN w:val="0"/>
        <w:adjustRightInd w:val="0"/>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2.5.5.</w:t>
      </w:r>
      <w:r>
        <w:rPr>
          <w:rFonts w:ascii="Times New Roman" w:eastAsia="Times New Roman" w:hAnsi="Times New Roman" w:cs="Times New Roman"/>
          <w:i/>
          <w:sz w:val="24"/>
          <w:szCs w:val="24"/>
        </w:rPr>
        <w:tab/>
      </w:r>
      <w:r w:rsidRPr="00196427">
        <w:rPr>
          <w:rFonts w:ascii="Times New Roman" w:eastAsia="Times New Roman" w:hAnsi="Times New Roman" w:cs="Times New Roman"/>
          <w:i/>
          <w:sz w:val="24"/>
          <w:szCs w:val="24"/>
        </w:rPr>
        <w:t xml:space="preserve">Gel characterisation by </w:t>
      </w:r>
      <w:proofErr w:type="spellStart"/>
      <w:r w:rsidRPr="00196427">
        <w:rPr>
          <w:rFonts w:ascii="Times New Roman" w:eastAsia="Times New Roman" w:hAnsi="Times New Roman" w:cs="Times New Roman"/>
          <w:i/>
          <w:sz w:val="24"/>
          <w:szCs w:val="24"/>
        </w:rPr>
        <w:t>fourier</w:t>
      </w:r>
      <w:proofErr w:type="spellEnd"/>
      <w:r w:rsidRPr="00196427">
        <w:rPr>
          <w:rFonts w:ascii="Times New Roman" w:eastAsia="Times New Roman" w:hAnsi="Times New Roman" w:cs="Times New Roman"/>
          <w:i/>
          <w:sz w:val="24"/>
          <w:szCs w:val="24"/>
        </w:rPr>
        <w:t xml:space="preserve"> transform infrared spectrometer</w:t>
      </w:r>
      <w:r>
        <w:rPr>
          <w:rFonts w:ascii="Times New Roman" w:eastAsia="Times New Roman" w:hAnsi="Times New Roman" w:cs="Times New Roman"/>
          <w:i/>
          <w:sz w:val="24"/>
          <w:szCs w:val="24"/>
        </w:rPr>
        <w:t xml:space="preserve"> (FTIR)</w:t>
      </w:r>
    </w:p>
    <w:p w:rsidR="00562E80" w:rsidRPr="00CD68FB" w:rsidRDefault="00562E80" w:rsidP="00DC1061">
      <w:pPr>
        <w:tabs>
          <w:tab w:val="left" w:pos="450"/>
          <w:tab w:val="left" w:pos="90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D68FB">
        <w:rPr>
          <w:rFonts w:ascii="Times New Roman" w:eastAsia="Times New Roman" w:hAnsi="Times New Roman" w:cs="Times New Roman"/>
          <w:sz w:val="24"/>
          <w:szCs w:val="24"/>
        </w:rPr>
        <w:t>A concentrated solution of the gel was prepared in a suitable solvent (CH</w:t>
      </w:r>
      <w:r w:rsidRPr="008723B8">
        <w:rPr>
          <w:rFonts w:ascii="Times New Roman" w:eastAsia="Times New Roman" w:hAnsi="Times New Roman" w:cs="Times New Roman"/>
          <w:sz w:val="24"/>
          <w:szCs w:val="24"/>
          <w:vertAlign w:val="subscript"/>
        </w:rPr>
        <w:t>2</w:t>
      </w:r>
      <w:r w:rsidRPr="00CD68FB">
        <w:rPr>
          <w:rFonts w:ascii="Times New Roman" w:eastAsia="Times New Roman" w:hAnsi="Times New Roman" w:cs="Times New Roman"/>
          <w:sz w:val="24"/>
          <w:szCs w:val="24"/>
        </w:rPr>
        <w:t>Cl</w:t>
      </w:r>
      <w:r w:rsidRPr="008723B8">
        <w:rPr>
          <w:rFonts w:ascii="Times New Roman" w:eastAsia="Times New Roman" w:hAnsi="Times New Roman" w:cs="Times New Roman"/>
          <w:sz w:val="24"/>
          <w:szCs w:val="24"/>
          <w:vertAlign w:val="subscript"/>
        </w:rPr>
        <w:t>2</w:t>
      </w:r>
      <w:r w:rsidRPr="00CD68FB">
        <w:rPr>
          <w:rFonts w:ascii="Times New Roman" w:eastAsia="Times New Roman" w:hAnsi="Times New Roman" w:cs="Times New Roman"/>
          <w:sz w:val="24"/>
          <w:szCs w:val="24"/>
        </w:rPr>
        <w:t>). A small amount (2</w:t>
      </w:r>
      <w:r w:rsidRPr="00DA6DF3">
        <w:t xml:space="preserve"> </w:t>
      </w:r>
      <w:r w:rsidRPr="00DA6DF3">
        <w:rPr>
          <w:rFonts w:ascii="Times New Roman" w:eastAsia="Times New Roman" w:hAnsi="Times New Roman" w:cs="Times New Roman"/>
          <w:sz w:val="24"/>
          <w:szCs w:val="24"/>
        </w:rPr>
        <w:t>mg</w:t>
      </w:r>
      <w:r w:rsidRPr="00CD6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CD68FB">
        <w:rPr>
          <w:rFonts w:ascii="Times New Roman" w:eastAsia="Times New Roman" w:hAnsi="Times New Roman" w:cs="Times New Roman"/>
          <w:sz w:val="24"/>
          <w:szCs w:val="24"/>
        </w:rPr>
        <w:t xml:space="preserve"> 5 mg) of </w:t>
      </w:r>
      <w:r>
        <w:rPr>
          <w:rFonts w:ascii="Times New Roman" w:eastAsia="Times New Roman" w:hAnsi="Times New Roman" w:cs="Times New Roman"/>
          <w:sz w:val="24"/>
          <w:szCs w:val="24"/>
        </w:rPr>
        <w:t xml:space="preserve">the </w:t>
      </w:r>
      <w:r w:rsidRPr="00CD68FB">
        <w:rPr>
          <w:rFonts w:ascii="Times New Roman" w:eastAsia="Times New Roman" w:hAnsi="Times New Roman" w:cs="Times New Roman"/>
          <w:sz w:val="24"/>
          <w:szCs w:val="24"/>
        </w:rPr>
        <w:t xml:space="preserve">gel was directly placed on the plates and one drop of solvent was added. The potassium bromide plates were thoroughly cleaned after this procedure to prevent contamination of future samples. The windows were wiped with a tissue and then washed several times with </w:t>
      </w:r>
      <w:r>
        <w:rPr>
          <w:rFonts w:ascii="Times New Roman" w:eastAsia="Times New Roman" w:hAnsi="Times New Roman" w:cs="Times New Roman"/>
          <w:sz w:val="24"/>
          <w:szCs w:val="24"/>
        </w:rPr>
        <w:t xml:space="preserve">a </w:t>
      </w:r>
      <w:r w:rsidRPr="00CD68FB">
        <w:rPr>
          <w:rFonts w:ascii="Times New Roman" w:eastAsia="Times New Roman" w:hAnsi="Times New Roman" w:cs="Times New Roman"/>
          <w:sz w:val="24"/>
          <w:szCs w:val="24"/>
        </w:rPr>
        <w:t xml:space="preserve">solvent, then ethanol. The polishing kit in the lab was used to polish the window surface. The cleaned surface was clear and free from scratches. The infrared spectra of the gel were determined </w:t>
      </w:r>
      <w:r>
        <w:rPr>
          <w:rFonts w:ascii="Times New Roman" w:eastAsia="Times New Roman" w:hAnsi="Times New Roman" w:cs="Times New Roman"/>
          <w:sz w:val="24"/>
          <w:szCs w:val="24"/>
        </w:rPr>
        <w:t xml:space="preserve">by </w:t>
      </w:r>
      <w:r w:rsidRPr="00CD68FB">
        <w:rPr>
          <w:rFonts w:ascii="Times New Roman" w:eastAsia="Times New Roman" w:hAnsi="Times New Roman" w:cs="Times New Roman"/>
          <w:sz w:val="24"/>
          <w:szCs w:val="24"/>
        </w:rPr>
        <w:t>using a Fourier Transform Infrared Spectrometer (FTIR) (Agilent Cary 600 Series FTIR). The gel was ground with Spectroscopic (IR) grade Potassium Bromide (</w:t>
      </w:r>
      <w:proofErr w:type="spellStart"/>
      <w:r w:rsidRPr="00CD68FB">
        <w:rPr>
          <w:rFonts w:ascii="Times New Roman" w:eastAsia="Times New Roman" w:hAnsi="Times New Roman" w:cs="Times New Roman"/>
          <w:sz w:val="24"/>
          <w:szCs w:val="24"/>
        </w:rPr>
        <w:t>KBr</w:t>
      </w:r>
      <w:proofErr w:type="spellEnd"/>
      <w:r w:rsidRPr="00CD68FB">
        <w:rPr>
          <w:rFonts w:ascii="Times New Roman" w:eastAsia="Times New Roman" w:hAnsi="Times New Roman" w:cs="Times New Roman"/>
          <w:sz w:val="24"/>
          <w:szCs w:val="24"/>
        </w:rPr>
        <w:t>) powder and then pressed into 1 mm pellets for FTIR measurement in the wavenumber range of 600</w:t>
      </w:r>
      <w:r w:rsidRPr="00DA6DF3">
        <w:t xml:space="preserve"> </w:t>
      </w:r>
      <w:r w:rsidRPr="00DA6DF3">
        <w:rPr>
          <w:rFonts w:ascii="Times New Roman" w:eastAsia="Times New Roman" w:hAnsi="Times New Roman" w:cs="Times New Roman"/>
          <w:sz w:val="24"/>
          <w:szCs w:val="24"/>
        </w:rPr>
        <w:t>cm</w:t>
      </w:r>
      <w:r w:rsidRPr="00A6561E">
        <w:rPr>
          <w:rFonts w:ascii="Times New Roman" w:eastAsia="Times New Roman" w:hAnsi="Times New Roman" w:cs="Times New Roman"/>
          <w:sz w:val="24"/>
          <w:szCs w:val="24"/>
          <w:vertAlign w:val="superscript"/>
        </w:rPr>
        <w:t>-1</w:t>
      </w:r>
      <w:r w:rsidRPr="00DA6DF3">
        <w:rPr>
          <w:rFonts w:ascii="Times New Roman" w:eastAsia="Times New Roman" w:hAnsi="Times New Roman" w:cs="Times New Roman"/>
          <w:sz w:val="24"/>
          <w:szCs w:val="24"/>
        </w:rPr>
        <w:t xml:space="preserve"> </w:t>
      </w:r>
      <w:r w:rsidRPr="00CD68FB">
        <w:rPr>
          <w:rFonts w:ascii="Times New Roman" w:eastAsia="Times New Roman" w:hAnsi="Times New Roman" w:cs="Times New Roman"/>
          <w:sz w:val="24"/>
          <w:szCs w:val="24"/>
        </w:rPr>
        <w:t>and 4000 cm</w:t>
      </w:r>
      <w:r w:rsidRPr="00CD68FB">
        <w:rPr>
          <w:rFonts w:ascii="Times New Roman" w:eastAsia="Times New Roman" w:hAnsi="Times New Roman" w:cs="Times New Roman"/>
          <w:sz w:val="24"/>
          <w:szCs w:val="24"/>
          <w:vertAlign w:val="superscript"/>
        </w:rPr>
        <w:t>-1</w:t>
      </w:r>
      <w:r w:rsidRPr="00CD68FB">
        <w:rPr>
          <w:rFonts w:ascii="Times New Roman" w:eastAsia="Times New Roman" w:hAnsi="Times New Roman" w:cs="Times New Roman"/>
          <w:sz w:val="24"/>
          <w:szCs w:val="24"/>
        </w:rPr>
        <w:t xml:space="preserve"> via 16 scans.</w:t>
      </w:r>
    </w:p>
    <w:p w:rsidR="00562E80" w:rsidRDefault="00562E80" w:rsidP="00DC1061">
      <w:pPr>
        <w:tabs>
          <w:tab w:val="left" w:pos="450"/>
          <w:tab w:val="left" w:pos="900"/>
        </w:tabs>
        <w:autoSpaceDE w:val="0"/>
        <w:autoSpaceDN w:val="0"/>
        <w:adjustRightInd w:val="0"/>
        <w:spacing w:after="0" w:line="240" w:lineRule="auto"/>
        <w:jc w:val="both"/>
        <w:rPr>
          <w:rFonts w:ascii="Times New Roman" w:eastAsia="Times New Roman" w:hAnsi="Times New Roman" w:cs="Times New Roman"/>
          <w:sz w:val="24"/>
          <w:szCs w:val="24"/>
        </w:rPr>
      </w:pPr>
    </w:p>
    <w:p w:rsidR="00562E80" w:rsidRPr="00E82D17" w:rsidRDefault="00562E80" w:rsidP="00DC1061">
      <w:pPr>
        <w:tabs>
          <w:tab w:val="left" w:pos="450"/>
          <w:tab w:val="left" w:pos="900"/>
        </w:tabs>
        <w:autoSpaceDE w:val="0"/>
        <w:autoSpaceDN w:val="0"/>
        <w:adjustRightInd w:val="0"/>
        <w:spacing w:after="0" w:line="240" w:lineRule="auto"/>
        <w:jc w:val="both"/>
        <w:rPr>
          <w:rFonts w:ascii="Times New Roman" w:eastAsia="Times New Roman" w:hAnsi="Times New Roman" w:cs="Times New Roman"/>
          <w:i/>
          <w:sz w:val="24"/>
          <w:szCs w:val="24"/>
        </w:rPr>
      </w:pPr>
      <w:r w:rsidRPr="00E82D17">
        <w:rPr>
          <w:rFonts w:ascii="Times New Roman" w:eastAsia="Times New Roman" w:hAnsi="Times New Roman" w:cs="Times New Roman"/>
          <w:i/>
          <w:sz w:val="24"/>
          <w:szCs w:val="24"/>
        </w:rPr>
        <w:t>2.6</w:t>
      </w:r>
      <w:r w:rsidRPr="00E82D17">
        <w:rPr>
          <w:rFonts w:ascii="Times New Roman" w:eastAsia="Times New Roman" w:hAnsi="Times New Roman" w:cs="Times New Roman"/>
          <w:i/>
          <w:sz w:val="24"/>
          <w:szCs w:val="24"/>
        </w:rPr>
        <w:tab/>
        <w:t xml:space="preserve">Development of </w:t>
      </w:r>
      <w:r>
        <w:rPr>
          <w:rFonts w:ascii="Times New Roman" w:eastAsia="Times New Roman" w:hAnsi="Times New Roman" w:cs="Times New Roman"/>
          <w:i/>
          <w:sz w:val="24"/>
          <w:szCs w:val="24"/>
        </w:rPr>
        <w:t>RUB</w:t>
      </w:r>
    </w:p>
    <w:p w:rsidR="00562E80" w:rsidRPr="00FF132D" w:rsidRDefault="00562E80" w:rsidP="00DC1061">
      <w:pPr>
        <w:tabs>
          <w:tab w:val="left" w:pos="450"/>
          <w:tab w:val="left" w:pos="900"/>
        </w:tabs>
        <w:autoSpaceDE w:val="0"/>
        <w:autoSpaceDN w:val="0"/>
        <w:adjustRightInd w:val="0"/>
        <w:spacing w:after="0" w:line="240" w:lineRule="auto"/>
        <w:jc w:val="both"/>
        <w:rPr>
          <w:rFonts w:ascii="Times New Roman" w:eastAsia="Times New Roman" w:hAnsi="Times New Roman" w:cs="Times New Roman"/>
          <w:sz w:val="24"/>
          <w:szCs w:val="24"/>
        </w:rPr>
      </w:pPr>
      <w:r w:rsidRPr="00FF132D">
        <w:rPr>
          <w:rFonts w:ascii="Times New Roman" w:eastAsia="Times New Roman" w:hAnsi="Times New Roman" w:cs="Times New Roman"/>
          <w:sz w:val="24"/>
          <w:szCs w:val="24"/>
        </w:rPr>
        <w:tab/>
        <w:t>After a methodical study of the properties of seaweed</w:t>
      </w:r>
      <w:r>
        <w:rPr>
          <w:rFonts w:ascii="Times New Roman" w:eastAsia="Times New Roman" w:hAnsi="Times New Roman" w:cs="Times New Roman"/>
          <w:sz w:val="24"/>
          <w:szCs w:val="24"/>
        </w:rPr>
        <w:t>s,</w:t>
      </w:r>
      <w:r w:rsidRPr="00FF132D">
        <w:rPr>
          <w:rFonts w:ascii="Times New Roman" w:eastAsia="Times New Roman" w:hAnsi="Times New Roman" w:cs="Times New Roman"/>
          <w:sz w:val="24"/>
          <w:szCs w:val="24"/>
        </w:rPr>
        <w:t xml:space="preserve"> agar development of spherical beads can begin. The spherical shape provides a high surface area to volume ratio, which increases the efficiency of treating pollutants from leachate. Cold used oil </w:t>
      </w:r>
      <w:proofErr w:type="spellStart"/>
      <w:r w:rsidRPr="00FF132D">
        <w:rPr>
          <w:rFonts w:ascii="Times New Roman" w:eastAsia="Times New Roman" w:hAnsi="Times New Roman" w:cs="Times New Roman"/>
          <w:sz w:val="24"/>
          <w:szCs w:val="24"/>
        </w:rPr>
        <w:t>spherification</w:t>
      </w:r>
      <w:proofErr w:type="spellEnd"/>
      <w:r w:rsidRPr="00FF13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was</w:t>
      </w:r>
      <w:r w:rsidRPr="00FF132D">
        <w:rPr>
          <w:rFonts w:ascii="Times New Roman" w:eastAsia="Times New Roman" w:hAnsi="Times New Roman" w:cs="Times New Roman"/>
          <w:sz w:val="24"/>
          <w:szCs w:val="24"/>
        </w:rPr>
        <w:t xml:space="preserve"> used to develop the seaweed beads. Based on the results of gel test and jar test</w:t>
      </w:r>
      <w:r>
        <w:rPr>
          <w:rFonts w:ascii="Times New Roman" w:eastAsia="Times New Roman" w:hAnsi="Times New Roman" w:cs="Times New Roman"/>
          <w:sz w:val="24"/>
          <w:szCs w:val="24"/>
        </w:rPr>
        <w:t>,</w:t>
      </w:r>
      <w:r w:rsidRPr="00FF132D">
        <w:rPr>
          <w:rFonts w:ascii="Times New Roman" w:eastAsia="Times New Roman" w:hAnsi="Times New Roman" w:cs="Times New Roman"/>
          <w:sz w:val="24"/>
          <w:szCs w:val="24"/>
        </w:rPr>
        <w:t xml:space="preserve"> the best seaweed species and optimum gel concentration </w:t>
      </w:r>
      <w:r>
        <w:rPr>
          <w:rFonts w:ascii="Times New Roman" w:eastAsia="Times New Roman" w:hAnsi="Times New Roman" w:cs="Times New Roman"/>
          <w:sz w:val="24"/>
          <w:szCs w:val="24"/>
        </w:rPr>
        <w:t>were</w:t>
      </w:r>
      <w:r w:rsidRPr="00FF132D">
        <w:rPr>
          <w:rFonts w:ascii="Times New Roman" w:eastAsia="Times New Roman" w:hAnsi="Times New Roman" w:cs="Times New Roman"/>
          <w:sz w:val="24"/>
          <w:szCs w:val="24"/>
        </w:rPr>
        <w:t xml:space="preserve"> used to make beads. </w:t>
      </w:r>
      <w:r>
        <w:rPr>
          <w:rFonts w:ascii="Times New Roman" w:eastAsia="Times New Roman" w:hAnsi="Times New Roman" w:cs="Times New Roman"/>
          <w:sz w:val="24"/>
          <w:szCs w:val="24"/>
        </w:rPr>
        <w:t>An o</w:t>
      </w:r>
      <w:r w:rsidRPr="00FF132D">
        <w:rPr>
          <w:rFonts w:ascii="Times New Roman" w:eastAsia="Times New Roman" w:hAnsi="Times New Roman" w:cs="Times New Roman"/>
          <w:sz w:val="24"/>
          <w:szCs w:val="24"/>
        </w:rPr>
        <w:t xml:space="preserve">ptimum amount of dried seaweed was introduced into a 1 L beaker and 0.4 ml of water was added. The mixture was left to boil for </w:t>
      </w:r>
      <w:r>
        <w:rPr>
          <w:rFonts w:ascii="Times New Roman" w:eastAsia="Times New Roman" w:hAnsi="Times New Roman" w:cs="Times New Roman"/>
          <w:sz w:val="24"/>
          <w:szCs w:val="24"/>
        </w:rPr>
        <w:t>1</w:t>
      </w:r>
      <w:r w:rsidRPr="00FF132D">
        <w:rPr>
          <w:rFonts w:ascii="Times New Roman" w:eastAsia="Times New Roman" w:hAnsi="Times New Roman" w:cs="Times New Roman"/>
          <w:sz w:val="24"/>
          <w:szCs w:val="24"/>
        </w:rPr>
        <w:t xml:space="preserve"> hour. After </w:t>
      </w:r>
      <w:r>
        <w:rPr>
          <w:rFonts w:ascii="Times New Roman" w:eastAsia="Times New Roman" w:hAnsi="Times New Roman" w:cs="Times New Roman"/>
          <w:sz w:val="24"/>
          <w:szCs w:val="24"/>
        </w:rPr>
        <w:t>1</w:t>
      </w:r>
      <w:r w:rsidRPr="00FF132D">
        <w:rPr>
          <w:rFonts w:ascii="Times New Roman" w:eastAsia="Times New Roman" w:hAnsi="Times New Roman" w:cs="Times New Roman"/>
          <w:sz w:val="24"/>
          <w:szCs w:val="24"/>
        </w:rPr>
        <w:t xml:space="preserve"> hour</w:t>
      </w:r>
      <w:r>
        <w:rPr>
          <w:rFonts w:ascii="Times New Roman" w:eastAsia="Times New Roman" w:hAnsi="Times New Roman" w:cs="Times New Roman"/>
          <w:sz w:val="24"/>
          <w:szCs w:val="24"/>
        </w:rPr>
        <w:t>,</w:t>
      </w:r>
      <w:r w:rsidRPr="00FF132D">
        <w:rPr>
          <w:rFonts w:ascii="Times New Roman" w:eastAsia="Times New Roman" w:hAnsi="Times New Roman" w:cs="Times New Roman"/>
          <w:sz w:val="24"/>
          <w:szCs w:val="24"/>
        </w:rPr>
        <w:t xml:space="preserve"> the hot extract was </w:t>
      </w:r>
      <w:r w:rsidRPr="006A0403">
        <w:rPr>
          <w:rFonts w:ascii="Times New Roman" w:eastAsia="Times New Roman" w:hAnsi="Times New Roman" w:cs="Times New Roman"/>
          <w:sz w:val="24"/>
          <w:szCs w:val="24"/>
        </w:rPr>
        <w:t>filtered</w:t>
      </w:r>
      <w:r w:rsidRPr="00FF132D">
        <w:rPr>
          <w:rFonts w:ascii="Times New Roman" w:eastAsia="Times New Roman" w:hAnsi="Times New Roman" w:cs="Times New Roman"/>
          <w:sz w:val="24"/>
          <w:szCs w:val="24"/>
        </w:rPr>
        <w:t xml:space="preserve"> and left to cool for 15 minutes. The cooled extract solution </w:t>
      </w:r>
      <w:r>
        <w:rPr>
          <w:rFonts w:ascii="Times New Roman" w:eastAsia="Times New Roman" w:hAnsi="Times New Roman" w:cs="Times New Roman"/>
          <w:sz w:val="24"/>
          <w:szCs w:val="24"/>
        </w:rPr>
        <w:t xml:space="preserve">was </w:t>
      </w:r>
      <w:r w:rsidRPr="00FF132D">
        <w:rPr>
          <w:rFonts w:ascii="Times New Roman" w:eastAsia="Times New Roman" w:hAnsi="Times New Roman" w:cs="Times New Roman"/>
          <w:sz w:val="24"/>
          <w:szCs w:val="24"/>
        </w:rPr>
        <w:t xml:space="preserve">immediately introduced into </w:t>
      </w:r>
      <w:r>
        <w:rPr>
          <w:rFonts w:ascii="Times New Roman" w:eastAsia="Times New Roman" w:hAnsi="Times New Roman" w:cs="Times New Roman"/>
          <w:sz w:val="24"/>
          <w:szCs w:val="24"/>
        </w:rPr>
        <w:t xml:space="preserve">the </w:t>
      </w:r>
      <w:r w:rsidRPr="00FF132D">
        <w:rPr>
          <w:rFonts w:ascii="Times New Roman" w:eastAsia="Times New Roman" w:hAnsi="Times New Roman" w:cs="Times New Roman"/>
          <w:sz w:val="24"/>
          <w:szCs w:val="24"/>
        </w:rPr>
        <w:t xml:space="preserve">cold used oil (refrigerated for 24 hours prior to the experiment) </w:t>
      </w:r>
      <w:r>
        <w:rPr>
          <w:rFonts w:ascii="Times New Roman" w:eastAsia="Times New Roman" w:hAnsi="Times New Roman" w:cs="Times New Roman"/>
          <w:sz w:val="24"/>
          <w:szCs w:val="24"/>
        </w:rPr>
        <w:t xml:space="preserve">by </w:t>
      </w:r>
      <w:r w:rsidRPr="00FF132D">
        <w:rPr>
          <w:rFonts w:ascii="Times New Roman" w:eastAsia="Times New Roman" w:hAnsi="Times New Roman" w:cs="Times New Roman"/>
          <w:sz w:val="24"/>
          <w:szCs w:val="24"/>
        </w:rPr>
        <w:lastRenderedPageBreak/>
        <w:t>using a syringe to produce spherical beads. Due to the low temperature and insolubility in oil</w:t>
      </w:r>
      <w:r>
        <w:rPr>
          <w:rFonts w:ascii="Times New Roman" w:eastAsia="Times New Roman" w:hAnsi="Times New Roman" w:cs="Times New Roman"/>
          <w:sz w:val="24"/>
          <w:szCs w:val="24"/>
        </w:rPr>
        <w:t>,</w:t>
      </w:r>
      <w:r w:rsidRPr="00FF132D">
        <w:rPr>
          <w:rFonts w:ascii="Times New Roman" w:eastAsia="Times New Roman" w:hAnsi="Times New Roman" w:cs="Times New Roman"/>
          <w:sz w:val="24"/>
          <w:szCs w:val="24"/>
        </w:rPr>
        <w:t xml:space="preserve"> the boiled extract will </w:t>
      </w:r>
      <w:proofErr w:type="spellStart"/>
      <w:r w:rsidRPr="00FF132D">
        <w:rPr>
          <w:rFonts w:ascii="Times New Roman" w:eastAsia="Times New Roman" w:hAnsi="Times New Roman" w:cs="Times New Roman"/>
          <w:sz w:val="24"/>
          <w:szCs w:val="24"/>
        </w:rPr>
        <w:t>gelify</w:t>
      </w:r>
      <w:proofErr w:type="spellEnd"/>
      <w:r w:rsidRPr="00FF132D">
        <w:rPr>
          <w:rFonts w:ascii="Times New Roman" w:eastAsia="Times New Roman" w:hAnsi="Times New Roman" w:cs="Times New Roman"/>
          <w:sz w:val="24"/>
          <w:szCs w:val="24"/>
        </w:rPr>
        <w:t xml:space="preserve"> in spherical shapes at the bottom of the container.</w:t>
      </w:r>
    </w:p>
    <w:p w:rsidR="00562E80" w:rsidRDefault="00562E80" w:rsidP="00DC1061">
      <w:pPr>
        <w:tabs>
          <w:tab w:val="left" w:pos="450"/>
          <w:tab w:val="left" w:pos="900"/>
        </w:tabs>
        <w:autoSpaceDE w:val="0"/>
        <w:autoSpaceDN w:val="0"/>
        <w:adjustRightInd w:val="0"/>
        <w:spacing w:after="0" w:line="240" w:lineRule="auto"/>
        <w:jc w:val="both"/>
        <w:rPr>
          <w:rFonts w:ascii="Times New Roman" w:eastAsia="Times New Roman" w:hAnsi="Times New Roman" w:cs="Times New Roman"/>
          <w:sz w:val="24"/>
          <w:szCs w:val="24"/>
        </w:rPr>
      </w:pPr>
    </w:p>
    <w:p w:rsidR="00562E80" w:rsidRPr="00E82D17" w:rsidRDefault="00562E80" w:rsidP="00DC1061">
      <w:pPr>
        <w:tabs>
          <w:tab w:val="left" w:pos="450"/>
          <w:tab w:val="left" w:pos="900"/>
        </w:tabs>
        <w:autoSpaceDE w:val="0"/>
        <w:autoSpaceDN w:val="0"/>
        <w:adjustRightInd w:val="0"/>
        <w:spacing w:after="0" w:line="240" w:lineRule="auto"/>
        <w:jc w:val="both"/>
        <w:rPr>
          <w:rFonts w:ascii="Times New Roman" w:eastAsia="Times New Roman" w:hAnsi="Times New Roman" w:cs="Times New Roman"/>
          <w:i/>
          <w:sz w:val="24"/>
          <w:szCs w:val="24"/>
        </w:rPr>
      </w:pPr>
      <w:r w:rsidRPr="00E82D17">
        <w:rPr>
          <w:rFonts w:ascii="Times New Roman" w:eastAsia="Times New Roman" w:hAnsi="Times New Roman" w:cs="Times New Roman"/>
          <w:i/>
          <w:sz w:val="24"/>
          <w:szCs w:val="24"/>
        </w:rPr>
        <w:t xml:space="preserve">2.7 Spherical Bead </w:t>
      </w:r>
      <w:r w:rsidRPr="006A0403">
        <w:rPr>
          <w:rFonts w:ascii="Times New Roman" w:eastAsia="Times New Roman" w:hAnsi="Times New Roman" w:cs="Times New Roman"/>
          <w:i/>
          <w:sz w:val="24"/>
          <w:szCs w:val="24"/>
        </w:rPr>
        <w:t>Filter</w:t>
      </w:r>
    </w:p>
    <w:p w:rsidR="00562E80" w:rsidRDefault="00562E80" w:rsidP="00DC1061">
      <w:pPr>
        <w:tabs>
          <w:tab w:val="left" w:pos="450"/>
          <w:tab w:val="left" w:pos="90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F132D">
        <w:rPr>
          <w:rFonts w:ascii="Times New Roman" w:eastAsia="Times New Roman" w:hAnsi="Times New Roman" w:cs="Times New Roman"/>
          <w:sz w:val="24"/>
          <w:szCs w:val="24"/>
        </w:rPr>
        <w:t xml:space="preserve">From the results of gel strength, gelling temperature and melting temperature, a spherical bead </w:t>
      </w:r>
      <w:r>
        <w:rPr>
          <w:rFonts w:ascii="Times New Roman" w:eastAsia="Times New Roman" w:hAnsi="Times New Roman" w:cs="Times New Roman"/>
          <w:sz w:val="24"/>
          <w:szCs w:val="24"/>
        </w:rPr>
        <w:t>filter was designed</w:t>
      </w:r>
      <w:r w:rsidRPr="00FF132D">
        <w:rPr>
          <w:rFonts w:ascii="Times New Roman" w:eastAsia="Times New Roman" w:hAnsi="Times New Roman" w:cs="Times New Roman"/>
          <w:sz w:val="24"/>
          <w:szCs w:val="24"/>
        </w:rPr>
        <w:t>. Based on the working temperature range</w:t>
      </w:r>
      <w:r>
        <w:rPr>
          <w:rFonts w:ascii="Times New Roman" w:eastAsia="Times New Roman" w:hAnsi="Times New Roman" w:cs="Times New Roman"/>
          <w:sz w:val="24"/>
          <w:szCs w:val="24"/>
        </w:rPr>
        <w:t>,</w:t>
      </w:r>
      <w:r w:rsidRPr="00FF132D">
        <w:rPr>
          <w:rFonts w:ascii="Times New Roman" w:eastAsia="Times New Roman" w:hAnsi="Times New Roman" w:cs="Times New Roman"/>
          <w:sz w:val="24"/>
          <w:szCs w:val="24"/>
        </w:rPr>
        <w:t xml:space="preserve"> a suitable material to s</w:t>
      </w:r>
      <w:r>
        <w:rPr>
          <w:rFonts w:ascii="Times New Roman" w:eastAsia="Times New Roman" w:hAnsi="Times New Roman" w:cs="Times New Roman"/>
          <w:sz w:val="24"/>
          <w:szCs w:val="24"/>
        </w:rPr>
        <w:t xml:space="preserve">tore the </w:t>
      </w:r>
      <w:r w:rsidRPr="00670A57">
        <w:rPr>
          <w:rFonts w:ascii="Times New Roman" w:eastAsia="Times New Roman" w:hAnsi="Times New Roman" w:cs="Times New Roman"/>
          <w:sz w:val="24"/>
          <w:szCs w:val="24"/>
        </w:rPr>
        <w:t>filter</w:t>
      </w:r>
      <w:r>
        <w:rPr>
          <w:rFonts w:ascii="Times New Roman" w:eastAsia="Times New Roman" w:hAnsi="Times New Roman" w:cs="Times New Roman"/>
          <w:sz w:val="24"/>
          <w:szCs w:val="24"/>
        </w:rPr>
        <w:t xml:space="preserve"> medium was plexi</w:t>
      </w:r>
      <w:r w:rsidRPr="00FF132D">
        <w:rPr>
          <w:rFonts w:ascii="Times New Roman" w:eastAsia="Times New Roman" w:hAnsi="Times New Roman" w:cs="Times New Roman"/>
          <w:sz w:val="24"/>
          <w:szCs w:val="24"/>
        </w:rPr>
        <w:t>glass. This is due to the heat insulating properties of plexigl</w:t>
      </w:r>
      <w:r>
        <w:rPr>
          <w:rFonts w:ascii="Times New Roman" w:eastAsia="Times New Roman" w:hAnsi="Times New Roman" w:cs="Times New Roman"/>
          <w:sz w:val="24"/>
          <w:szCs w:val="24"/>
        </w:rPr>
        <w:t>ass. Another advantage of plexi</w:t>
      </w:r>
      <w:r w:rsidRPr="00FF132D">
        <w:rPr>
          <w:rFonts w:ascii="Times New Roman" w:eastAsia="Times New Roman" w:hAnsi="Times New Roman" w:cs="Times New Roman"/>
          <w:sz w:val="24"/>
          <w:szCs w:val="24"/>
        </w:rPr>
        <w:t xml:space="preserve">glass is that it is transparent; thus, the operation of </w:t>
      </w:r>
      <w:r w:rsidRPr="00670A57">
        <w:rPr>
          <w:rFonts w:ascii="Times New Roman" w:eastAsia="Times New Roman" w:hAnsi="Times New Roman" w:cs="Times New Roman"/>
          <w:sz w:val="24"/>
          <w:szCs w:val="24"/>
        </w:rPr>
        <w:t>filter</w:t>
      </w:r>
      <w:r w:rsidRPr="00FF132D">
        <w:rPr>
          <w:rFonts w:ascii="Times New Roman" w:eastAsia="Times New Roman" w:hAnsi="Times New Roman" w:cs="Times New Roman"/>
          <w:sz w:val="24"/>
          <w:szCs w:val="24"/>
        </w:rPr>
        <w:t xml:space="preserve"> medium could be observed by </w:t>
      </w:r>
      <w:r>
        <w:rPr>
          <w:rFonts w:ascii="Times New Roman" w:eastAsia="Times New Roman" w:hAnsi="Times New Roman" w:cs="Times New Roman"/>
          <w:sz w:val="24"/>
          <w:szCs w:val="24"/>
        </w:rPr>
        <w:t xml:space="preserve">the </w:t>
      </w:r>
      <w:r w:rsidRPr="00FF132D">
        <w:rPr>
          <w:rFonts w:ascii="Times New Roman" w:eastAsia="Times New Roman" w:hAnsi="Times New Roman" w:cs="Times New Roman"/>
          <w:sz w:val="24"/>
          <w:szCs w:val="24"/>
        </w:rPr>
        <w:t xml:space="preserve">eye. The </w:t>
      </w:r>
      <w:r w:rsidRPr="00670A57">
        <w:rPr>
          <w:rFonts w:ascii="Times New Roman" w:eastAsia="Times New Roman" w:hAnsi="Times New Roman" w:cs="Times New Roman"/>
          <w:sz w:val="24"/>
          <w:szCs w:val="24"/>
        </w:rPr>
        <w:t>filter</w:t>
      </w:r>
      <w:r w:rsidRPr="00FF13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was</w:t>
      </w:r>
      <w:r w:rsidRPr="00FF132D">
        <w:rPr>
          <w:rFonts w:ascii="Times New Roman" w:eastAsia="Times New Roman" w:hAnsi="Times New Roman" w:cs="Times New Roman"/>
          <w:sz w:val="24"/>
          <w:szCs w:val="24"/>
        </w:rPr>
        <w:t xml:space="preserve"> cylindrical in shape, with a base of 5 cm diameter and 30 cm height. This </w:t>
      </w:r>
      <w:r w:rsidRPr="00670A57">
        <w:rPr>
          <w:rFonts w:ascii="Times New Roman" w:eastAsia="Times New Roman" w:hAnsi="Times New Roman" w:cs="Times New Roman"/>
          <w:sz w:val="24"/>
          <w:szCs w:val="24"/>
        </w:rPr>
        <w:t>filter</w:t>
      </w:r>
      <w:r w:rsidRPr="00FF132D">
        <w:rPr>
          <w:rFonts w:ascii="Times New Roman" w:eastAsia="Times New Roman" w:hAnsi="Times New Roman" w:cs="Times New Roman"/>
          <w:sz w:val="24"/>
          <w:szCs w:val="24"/>
        </w:rPr>
        <w:t xml:space="preserve"> design </w:t>
      </w:r>
      <w:r>
        <w:rPr>
          <w:rFonts w:ascii="Times New Roman" w:eastAsia="Times New Roman" w:hAnsi="Times New Roman" w:cs="Times New Roman"/>
          <w:sz w:val="24"/>
          <w:szCs w:val="24"/>
        </w:rPr>
        <w:t>was</w:t>
      </w:r>
      <w:r w:rsidRPr="00FF132D">
        <w:rPr>
          <w:rFonts w:ascii="Times New Roman" w:eastAsia="Times New Roman" w:hAnsi="Times New Roman" w:cs="Times New Roman"/>
          <w:sz w:val="24"/>
          <w:szCs w:val="24"/>
        </w:rPr>
        <w:t xml:space="preserve"> optimal to support stacks of spherical beads on top of each other without crushing the bead</w:t>
      </w:r>
      <w:r>
        <w:rPr>
          <w:rFonts w:ascii="Times New Roman" w:eastAsia="Times New Roman" w:hAnsi="Times New Roman" w:cs="Times New Roman"/>
          <w:sz w:val="24"/>
          <w:szCs w:val="24"/>
        </w:rPr>
        <w:t>s</w:t>
      </w:r>
      <w:r w:rsidRPr="00FF132D">
        <w:rPr>
          <w:rFonts w:ascii="Times New Roman" w:eastAsia="Times New Roman" w:hAnsi="Times New Roman" w:cs="Times New Roman"/>
          <w:sz w:val="24"/>
          <w:szCs w:val="24"/>
        </w:rPr>
        <w:t>. The bead ha</w:t>
      </w:r>
      <w:r>
        <w:rPr>
          <w:rFonts w:ascii="Times New Roman" w:eastAsia="Times New Roman" w:hAnsi="Times New Roman" w:cs="Times New Roman"/>
          <w:sz w:val="24"/>
          <w:szCs w:val="24"/>
        </w:rPr>
        <w:t>d</w:t>
      </w:r>
      <w:r w:rsidRPr="00FF132D">
        <w:rPr>
          <w:rFonts w:ascii="Times New Roman" w:eastAsia="Times New Roman" w:hAnsi="Times New Roman" w:cs="Times New Roman"/>
          <w:sz w:val="24"/>
          <w:szCs w:val="24"/>
        </w:rPr>
        <w:t xml:space="preserve"> a diameter of 0.5 cm and it was loosely packed to allow feed flow without resistance and at the same time</w:t>
      </w:r>
      <w:r>
        <w:rPr>
          <w:rFonts w:ascii="Times New Roman" w:eastAsia="Times New Roman" w:hAnsi="Times New Roman" w:cs="Times New Roman"/>
          <w:sz w:val="24"/>
          <w:szCs w:val="24"/>
        </w:rPr>
        <w:t>,</w:t>
      </w:r>
      <w:r w:rsidRPr="00FF132D">
        <w:rPr>
          <w:rFonts w:ascii="Times New Roman" w:eastAsia="Times New Roman" w:hAnsi="Times New Roman" w:cs="Times New Roman"/>
          <w:sz w:val="24"/>
          <w:szCs w:val="24"/>
        </w:rPr>
        <w:t xml:space="preserve"> the loosely packed beads would also ensure that there </w:t>
      </w:r>
      <w:r>
        <w:rPr>
          <w:rFonts w:ascii="Times New Roman" w:eastAsia="Times New Roman" w:hAnsi="Times New Roman" w:cs="Times New Roman"/>
          <w:sz w:val="24"/>
          <w:szCs w:val="24"/>
        </w:rPr>
        <w:t>was</w:t>
      </w:r>
      <w:r w:rsidRPr="00FF132D">
        <w:rPr>
          <w:rFonts w:ascii="Times New Roman" w:eastAsia="Times New Roman" w:hAnsi="Times New Roman" w:cs="Times New Roman"/>
          <w:sz w:val="24"/>
          <w:szCs w:val="24"/>
        </w:rPr>
        <w:t xml:space="preserve"> no clogging in the </w:t>
      </w:r>
      <w:r w:rsidRPr="00670A57">
        <w:rPr>
          <w:rFonts w:ascii="Times New Roman" w:eastAsia="Times New Roman" w:hAnsi="Times New Roman" w:cs="Times New Roman"/>
          <w:sz w:val="24"/>
          <w:szCs w:val="24"/>
        </w:rPr>
        <w:t>filter</w:t>
      </w:r>
      <w:r w:rsidRPr="00FF132D">
        <w:rPr>
          <w:rFonts w:ascii="Times New Roman" w:eastAsia="Times New Roman" w:hAnsi="Times New Roman" w:cs="Times New Roman"/>
          <w:sz w:val="24"/>
          <w:szCs w:val="24"/>
        </w:rPr>
        <w:t xml:space="preserve"> medium.</w:t>
      </w:r>
    </w:p>
    <w:p w:rsidR="00562E80" w:rsidRPr="00FF132D" w:rsidRDefault="00562E80" w:rsidP="00DC1061">
      <w:pPr>
        <w:tabs>
          <w:tab w:val="left" w:pos="450"/>
          <w:tab w:val="left" w:pos="900"/>
        </w:tabs>
        <w:autoSpaceDE w:val="0"/>
        <w:autoSpaceDN w:val="0"/>
        <w:adjustRightInd w:val="0"/>
        <w:spacing w:after="0" w:line="240" w:lineRule="auto"/>
        <w:jc w:val="both"/>
        <w:rPr>
          <w:rFonts w:ascii="Times New Roman" w:eastAsia="Times New Roman" w:hAnsi="Times New Roman" w:cs="Times New Roman"/>
          <w:sz w:val="24"/>
          <w:szCs w:val="24"/>
        </w:rPr>
      </w:pPr>
    </w:p>
    <w:p w:rsidR="00562E80" w:rsidRDefault="00562E80" w:rsidP="00DC1061">
      <w:pPr>
        <w:tabs>
          <w:tab w:val="left" w:pos="450"/>
        </w:tabs>
        <w:autoSpaceDE w:val="0"/>
        <w:autoSpaceDN w:val="0"/>
        <w:adjustRightInd w:val="0"/>
        <w:spacing w:after="0" w:line="240" w:lineRule="auto"/>
        <w:jc w:val="both"/>
        <w:rPr>
          <w:rFonts w:ascii="Times New Roman" w:hAnsi="Times New Roman" w:cs="Times New Roman"/>
          <w:b/>
          <w:bCs/>
          <w:sz w:val="24"/>
          <w:szCs w:val="24"/>
        </w:rPr>
      </w:pPr>
      <w:r w:rsidRPr="005800EA">
        <w:rPr>
          <w:rFonts w:ascii="Times New Roman" w:hAnsi="Times New Roman" w:cs="Times New Roman"/>
          <w:b/>
          <w:bCs/>
          <w:sz w:val="24"/>
          <w:szCs w:val="24"/>
        </w:rPr>
        <w:t>3.      Results and discussion</w:t>
      </w:r>
    </w:p>
    <w:p w:rsidR="006761E2" w:rsidRPr="005800EA" w:rsidRDefault="006761E2" w:rsidP="00DC1061">
      <w:pPr>
        <w:tabs>
          <w:tab w:val="left" w:pos="450"/>
        </w:tabs>
        <w:autoSpaceDE w:val="0"/>
        <w:autoSpaceDN w:val="0"/>
        <w:adjustRightInd w:val="0"/>
        <w:spacing w:after="0" w:line="240" w:lineRule="auto"/>
        <w:jc w:val="both"/>
        <w:rPr>
          <w:rFonts w:ascii="Times New Roman" w:hAnsi="Times New Roman" w:cs="Times New Roman"/>
          <w:b/>
          <w:bCs/>
          <w:sz w:val="24"/>
          <w:szCs w:val="24"/>
        </w:rPr>
      </w:pPr>
    </w:p>
    <w:p w:rsidR="00562E80" w:rsidRPr="002E7C80" w:rsidRDefault="00562E80" w:rsidP="00DC1061">
      <w:pPr>
        <w:pStyle w:val="ParaAttribute4"/>
        <w:numPr>
          <w:ilvl w:val="1"/>
          <w:numId w:val="19"/>
        </w:numPr>
        <w:wordWrap/>
        <w:rPr>
          <w:i/>
          <w:sz w:val="24"/>
          <w:szCs w:val="24"/>
          <w:lang w:val="en-GB"/>
        </w:rPr>
      </w:pPr>
      <w:r w:rsidRPr="002E7C80">
        <w:rPr>
          <w:rStyle w:val="CharAttribute20"/>
          <w:i/>
          <w:szCs w:val="24"/>
          <w:lang w:val="en-GB"/>
        </w:rPr>
        <w:t xml:space="preserve">Treatment of leachate </w:t>
      </w:r>
      <w:r>
        <w:rPr>
          <w:rStyle w:val="CharAttribute20"/>
          <w:i/>
          <w:szCs w:val="24"/>
          <w:lang w:val="en-GB"/>
        </w:rPr>
        <w:t>by</w:t>
      </w:r>
      <w:r w:rsidRPr="002E7C80">
        <w:rPr>
          <w:rStyle w:val="CharAttribute20"/>
          <w:i/>
          <w:szCs w:val="24"/>
          <w:lang w:val="en-GB"/>
        </w:rPr>
        <w:t xml:space="preserve"> UASB</w:t>
      </w:r>
    </w:p>
    <w:p w:rsidR="002E66B6" w:rsidRDefault="00562E80" w:rsidP="00DC1061">
      <w:pPr>
        <w:widowControl w:val="0"/>
        <w:autoSpaceDE w:val="0"/>
        <w:autoSpaceDN w:val="0"/>
        <w:spacing w:after="0" w:line="240" w:lineRule="auto"/>
        <w:ind w:firstLine="360"/>
        <w:jc w:val="both"/>
        <w:rPr>
          <w:rFonts w:ascii="Times New Roman" w:eastAsia="Batang" w:hAnsi="Times New Roman" w:cs="Times New Roman"/>
          <w:kern w:val="2"/>
          <w:sz w:val="24"/>
          <w:szCs w:val="24"/>
          <w:lang w:val="en-US" w:eastAsia="ko-KR"/>
        </w:rPr>
      </w:pPr>
      <w:r>
        <w:rPr>
          <w:rFonts w:ascii="Times New Roman" w:eastAsia="Batang" w:hAnsi="Times New Roman" w:cs="Times New Roman"/>
          <w:kern w:val="2"/>
          <w:sz w:val="24"/>
          <w:szCs w:val="24"/>
          <w:lang w:val="en-US" w:eastAsia="ko-KR"/>
        </w:rPr>
        <w:t>Figure 1 (a)</w:t>
      </w:r>
      <w:r w:rsidRPr="00182B78">
        <w:rPr>
          <w:rFonts w:ascii="Times New Roman" w:eastAsia="Batang" w:hAnsi="Times New Roman" w:cs="Times New Roman"/>
          <w:kern w:val="2"/>
          <w:sz w:val="24"/>
          <w:szCs w:val="24"/>
          <w:lang w:val="en-US" w:eastAsia="ko-KR"/>
        </w:rPr>
        <w:t xml:space="preserve"> illustrate</w:t>
      </w:r>
      <w:r>
        <w:rPr>
          <w:rFonts w:ascii="Times New Roman" w:eastAsia="Batang" w:hAnsi="Times New Roman" w:cs="Times New Roman"/>
          <w:kern w:val="2"/>
          <w:sz w:val="24"/>
          <w:szCs w:val="24"/>
          <w:lang w:val="en-US" w:eastAsia="ko-KR"/>
        </w:rPr>
        <w:t>s</w:t>
      </w:r>
      <w:r w:rsidRPr="00182B78">
        <w:rPr>
          <w:rFonts w:ascii="Times New Roman" w:eastAsia="Batang" w:hAnsi="Times New Roman" w:cs="Times New Roman"/>
          <w:kern w:val="2"/>
          <w:sz w:val="24"/>
          <w:szCs w:val="24"/>
          <w:lang w:val="en-US" w:eastAsia="ko-KR"/>
        </w:rPr>
        <w:t xml:space="preserve"> the average pH variations in the UASB when the OLR was gradually increased from 0.125 to 2.50 </w:t>
      </w:r>
      <w:r>
        <w:rPr>
          <w:rFonts w:ascii="Times New Roman" w:eastAsiaTheme="minorHAnsi" w:hAnsi="Times New Roman" w:cs="Times New Roman"/>
          <w:sz w:val="24"/>
          <w:szCs w:val="24"/>
        </w:rPr>
        <w:t>kgCOD</w:t>
      </w:r>
      <w:r w:rsidRPr="002E4909">
        <w:rPr>
          <w:rFonts w:ascii="Times New Roman" w:eastAsiaTheme="minorHAnsi" w:hAnsi="Times New Roman" w:cs="Times New Roman"/>
          <w:sz w:val="24"/>
          <w:szCs w:val="24"/>
        </w:rPr>
        <w:t>m</w:t>
      </w:r>
      <w:r w:rsidRPr="002E4909">
        <w:rPr>
          <w:rFonts w:ascii="Times New Roman" w:eastAsiaTheme="minorHAnsi" w:hAnsi="Times New Roman" w:cs="Times New Roman"/>
          <w:sz w:val="24"/>
          <w:szCs w:val="24"/>
          <w:vertAlign w:val="superscript"/>
        </w:rPr>
        <w:t>-3</w:t>
      </w:r>
      <w:r w:rsidRPr="002E4909">
        <w:rPr>
          <w:rFonts w:ascii="Times New Roman" w:eastAsiaTheme="minorHAnsi" w:hAnsi="Times New Roman" w:cs="Times New Roman"/>
          <w:sz w:val="24"/>
          <w:szCs w:val="24"/>
        </w:rPr>
        <w:t>d</w:t>
      </w:r>
      <w:r w:rsidRPr="002E4909">
        <w:rPr>
          <w:rFonts w:ascii="Times New Roman" w:eastAsiaTheme="minorHAnsi" w:hAnsi="Times New Roman" w:cs="Times New Roman"/>
          <w:sz w:val="24"/>
          <w:szCs w:val="24"/>
          <w:vertAlign w:val="superscript"/>
        </w:rPr>
        <w:t>-1</w:t>
      </w:r>
      <w:r w:rsidRPr="00182B78">
        <w:rPr>
          <w:rFonts w:ascii="Times New Roman" w:eastAsia="Batang" w:hAnsi="Times New Roman" w:cs="Times New Roman"/>
          <w:kern w:val="2"/>
          <w:sz w:val="24"/>
          <w:szCs w:val="24"/>
          <w:lang w:val="en-US" w:eastAsia="ko-KR"/>
        </w:rPr>
        <w:t>. The pH levels were stable (pH 8.37–</w:t>
      </w:r>
      <w:r w:rsidRPr="00544653">
        <w:rPr>
          <w:rFonts w:ascii="Times New Roman" w:eastAsia="Batang" w:hAnsi="Times New Roman" w:cs="Times New Roman"/>
          <w:kern w:val="2"/>
          <w:sz w:val="24"/>
          <w:szCs w:val="24"/>
          <w:lang w:val="en-US" w:eastAsia="ko-KR"/>
        </w:rPr>
        <w:t xml:space="preserve"> pH </w:t>
      </w:r>
      <w:r w:rsidRPr="00182B78">
        <w:rPr>
          <w:rFonts w:ascii="Times New Roman" w:eastAsia="Batang" w:hAnsi="Times New Roman" w:cs="Times New Roman"/>
          <w:kern w:val="2"/>
          <w:sz w:val="24"/>
          <w:szCs w:val="24"/>
          <w:lang w:val="en-US" w:eastAsia="ko-KR"/>
        </w:rPr>
        <w:t xml:space="preserve">7.53) in the UASB until the reactor OLR exceeded 0.625 </w:t>
      </w:r>
      <w:r>
        <w:rPr>
          <w:rFonts w:ascii="Times New Roman" w:eastAsiaTheme="minorHAnsi" w:hAnsi="Times New Roman" w:cs="Times New Roman"/>
          <w:sz w:val="24"/>
          <w:szCs w:val="24"/>
        </w:rPr>
        <w:t>kgCOD</w:t>
      </w:r>
      <w:r w:rsidRPr="002E4909">
        <w:rPr>
          <w:rFonts w:ascii="Times New Roman" w:eastAsiaTheme="minorHAnsi" w:hAnsi="Times New Roman" w:cs="Times New Roman"/>
          <w:sz w:val="24"/>
          <w:szCs w:val="24"/>
        </w:rPr>
        <w:t>m</w:t>
      </w:r>
      <w:r w:rsidRPr="002E4909">
        <w:rPr>
          <w:rFonts w:ascii="Times New Roman" w:eastAsiaTheme="minorHAnsi" w:hAnsi="Times New Roman" w:cs="Times New Roman"/>
          <w:sz w:val="24"/>
          <w:szCs w:val="24"/>
          <w:vertAlign w:val="superscript"/>
        </w:rPr>
        <w:t>-3</w:t>
      </w:r>
      <w:r w:rsidRPr="002E4909">
        <w:rPr>
          <w:rFonts w:ascii="Times New Roman" w:eastAsiaTheme="minorHAnsi" w:hAnsi="Times New Roman" w:cs="Times New Roman"/>
          <w:sz w:val="24"/>
          <w:szCs w:val="24"/>
        </w:rPr>
        <w:t>d</w:t>
      </w:r>
      <w:r w:rsidRPr="002E4909">
        <w:rPr>
          <w:rFonts w:ascii="Times New Roman" w:eastAsiaTheme="minorHAnsi" w:hAnsi="Times New Roman" w:cs="Times New Roman"/>
          <w:sz w:val="24"/>
          <w:szCs w:val="24"/>
          <w:vertAlign w:val="superscript"/>
        </w:rPr>
        <w:t>-1</w:t>
      </w:r>
      <w:r w:rsidRPr="00182B78">
        <w:rPr>
          <w:rFonts w:ascii="Times New Roman" w:eastAsia="Batang" w:hAnsi="Times New Roman" w:cs="Times New Roman"/>
          <w:kern w:val="2"/>
          <w:sz w:val="24"/>
          <w:szCs w:val="24"/>
          <w:lang w:val="en-US" w:eastAsia="ko-KR"/>
        </w:rPr>
        <w:t xml:space="preserve">.  At a reactor OLR of 0.833 </w:t>
      </w:r>
      <w:r>
        <w:rPr>
          <w:rFonts w:ascii="Times New Roman" w:eastAsiaTheme="minorHAnsi" w:hAnsi="Times New Roman" w:cs="Times New Roman"/>
          <w:sz w:val="24"/>
          <w:szCs w:val="24"/>
        </w:rPr>
        <w:t>kgCOD</w:t>
      </w:r>
      <w:r w:rsidRPr="002E4909">
        <w:rPr>
          <w:rFonts w:ascii="Times New Roman" w:eastAsiaTheme="minorHAnsi" w:hAnsi="Times New Roman" w:cs="Times New Roman"/>
          <w:sz w:val="24"/>
          <w:szCs w:val="24"/>
        </w:rPr>
        <w:t>m</w:t>
      </w:r>
      <w:r w:rsidRPr="002E4909">
        <w:rPr>
          <w:rFonts w:ascii="Times New Roman" w:eastAsiaTheme="minorHAnsi" w:hAnsi="Times New Roman" w:cs="Times New Roman"/>
          <w:sz w:val="24"/>
          <w:szCs w:val="24"/>
          <w:vertAlign w:val="superscript"/>
        </w:rPr>
        <w:t>-3</w:t>
      </w:r>
      <w:r w:rsidRPr="002E4909">
        <w:rPr>
          <w:rFonts w:ascii="Times New Roman" w:eastAsiaTheme="minorHAnsi" w:hAnsi="Times New Roman" w:cs="Times New Roman"/>
          <w:sz w:val="24"/>
          <w:szCs w:val="24"/>
        </w:rPr>
        <w:t>d</w:t>
      </w:r>
      <w:r w:rsidRPr="002E4909">
        <w:rPr>
          <w:rFonts w:ascii="Times New Roman" w:eastAsiaTheme="minorHAnsi" w:hAnsi="Times New Roman" w:cs="Times New Roman"/>
          <w:sz w:val="24"/>
          <w:szCs w:val="24"/>
          <w:vertAlign w:val="superscript"/>
        </w:rPr>
        <w:t>-1</w:t>
      </w:r>
      <w:r w:rsidRPr="00182B78">
        <w:rPr>
          <w:rFonts w:ascii="Times New Roman" w:eastAsia="Batang" w:hAnsi="Times New Roman" w:cs="Times New Roman"/>
          <w:kern w:val="2"/>
          <w:sz w:val="24"/>
          <w:szCs w:val="24"/>
          <w:lang w:val="en-US" w:eastAsia="ko-KR"/>
        </w:rPr>
        <w:t xml:space="preserve">, the pH in the reactor dropped to </w:t>
      </w:r>
      <w:r w:rsidRPr="00544653">
        <w:rPr>
          <w:rFonts w:ascii="Times New Roman" w:eastAsia="Batang" w:hAnsi="Times New Roman" w:cs="Times New Roman"/>
          <w:kern w:val="2"/>
          <w:sz w:val="24"/>
          <w:szCs w:val="24"/>
          <w:lang w:val="en-US" w:eastAsia="ko-KR"/>
        </w:rPr>
        <w:t xml:space="preserve">pH </w:t>
      </w:r>
      <w:r w:rsidRPr="00182B78">
        <w:rPr>
          <w:rFonts w:ascii="Times New Roman" w:eastAsia="Batang" w:hAnsi="Times New Roman" w:cs="Times New Roman"/>
          <w:kern w:val="2"/>
          <w:sz w:val="24"/>
          <w:szCs w:val="24"/>
          <w:lang w:val="en-US" w:eastAsia="ko-KR"/>
        </w:rPr>
        <w:t xml:space="preserve">6.77 due to the rapid production of VFAs resulting from </w:t>
      </w:r>
      <w:r>
        <w:rPr>
          <w:rFonts w:ascii="Times New Roman" w:eastAsia="Batang" w:hAnsi="Times New Roman" w:cs="Times New Roman"/>
          <w:kern w:val="2"/>
          <w:sz w:val="24"/>
          <w:szCs w:val="24"/>
          <w:lang w:val="en-US" w:eastAsia="ko-KR"/>
        </w:rPr>
        <w:t xml:space="preserve">the </w:t>
      </w:r>
      <w:r w:rsidRPr="00182B78">
        <w:rPr>
          <w:rFonts w:ascii="Times New Roman" w:eastAsia="Batang" w:hAnsi="Times New Roman" w:cs="Times New Roman"/>
          <w:kern w:val="2"/>
          <w:sz w:val="24"/>
          <w:szCs w:val="24"/>
          <w:lang w:val="en-US" w:eastAsia="ko-KR"/>
        </w:rPr>
        <w:t>increased acidogenic activity. A further increase in the OLR to 1.25</w:t>
      </w:r>
      <w:r w:rsidRPr="00544653">
        <w:rPr>
          <w:rFonts w:ascii="Times New Roman" w:eastAsiaTheme="minorHAnsi" w:hAnsi="Times New Roman" w:cs="Times New Roman"/>
          <w:sz w:val="24"/>
          <w:szCs w:val="24"/>
        </w:rPr>
        <w:t xml:space="preserve"> </w:t>
      </w:r>
      <w:r>
        <w:rPr>
          <w:rFonts w:ascii="Times New Roman" w:eastAsia="Batang" w:hAnsi="Times New Roman" w:cs="Times New Roman"/>
          <w:kern w:val="2"/>
          <w:sz w:val="24"/>
          <w:szCs w:val="24"/>
          <w:lang w:eastAsia="ko-KR"/>
        </w:rPr>
        <w:t>kgCOD</w:t>
      </w:r>
      <w:r w:rsidRPr="00544653">
        <w:rPr>
          <w:rFonts w:ascii="Times New Roman" w:eastAsia="Batang" w:hAnsi="Times New Roman" w:cs="Times New Roman"/>
          <w:kern w:val="2"/>
          <w:sz w:val="24"/>
          <w:szCs w:val="24"/>
          <w:lang w:eastAsia="ko-KR"/>
        </w:rPr>
        <w:t>m</w:t>
      </w:r>
      <w:r w:rsidRPr="00544653">
        <w:rPr>
          <w:rFonts w:ascii="Times New Roman" w:eastAsia="Batang" w:hAnsi="Times New Roman" w:cs="Times New Roman"/>
          <w:kern w:val="2"/>
          <w:sz w:val="24"/>
          <w:szCs w:val="24"/>
          <w:vertAlign w:val="superscript"/>
          <w:lang w:eastAsia="ko-KR"/>
        </w:rPr>
        <w:t>-3</w:t>
      </w:r>
      <w:r w:rsidRPr="00544653">
        <w:rPr>
          <w:rFonts w:ascii="Times New Roman" w:eastAsia="Batang" w:hAnsi="Times New Roman" w:cs="Times New Roman"/>
          <w:kern w:val="2"/>
          <w:sz w:val="24"/>
          <w:szCs w:val="24"/>
          <w:lang w:eastAsia="ko-KR"/>
        </w:rPr>
        <w:t>d</w:t>
      </w:r>
      <w:r w:rsidRPr="00544653">
        <w:rPr>
          <w:rFonts w:ascii="Times New Roman" w:eastAsia="Batang" w:hAnsi="Times New Roman" w:cs="Times New Roman"/>
          <w:kern w:val="2"/>
          <w:sz w:val="24"/>
          <w:szCs w:val="24"/>
          <w:vertAlign w:val="superscript"/>
          <w:lang w:eastAsia="ko-KR"/>
        </w:rPr>
        <w:t xml:space="preserve">-1 </w:t>
      </w:r>
      <w:r w:rsidRPr="00182B78">
        <w:rPr>
          <w:rFonts w:ascii="Times New Roman" w:eastAsia="Batang" w:hAnsi="Times New Roman" w:cs="Times New Roman"/>
          <w:kern w:val="2"/>
          <w:sz w:val="24"/>
          <w:szCs w:val="24"/>
          <w:lang w:val="en-US" w:eastAsia="ko-KR"/>
        </w:rPr>
        <w:t xml:space="preserve">and 2.50 </w:t>
      </w:r>
      <w:r w:rsidRPr="002E4909">
        <w:rPr>
          <w:rFonts w:ascii="Times New Roman" w:eastAsiaTheme="minorHAnsi" w:hAnsi="Times New Roman" w:cs="Times New Roman"/>
          <w:sz w:val="24"/>
          <w:szCs w:val="24"/>
        </w:rPr>
        <w:t>kg COD m</w:t>
      </w:r>
      <w:r w:rsidRPr="002E4909">
        <w:rPr>
          <w:rFonts w:ascii="Times New Roman" w:eastAsiaTheme="minorHAnsi" w:hAnsi="Times New Roman" w:cs="Times New Roman"/>
          <w:sz w:val="24"/>
          <w:szCs w:val="24"/>
          <w:vertAlign w:val="superscript"/>
        </w:rPr>
        <w:t>-3</w:t>
      </w:r>
      <w:r w:rsidRPr="002E4909">
        <w:rPr>
          <w:rFonts w:ascii="Times New Roman" w:eastAsiaTheme="minorHAnsi" w:hAnsi="Times New Roman" w:cs="Times New Roman"/>
          <w:sz w:val="24"/>
          <w:szCs w:val="24"/>
        </w:rPr>
        <w:t>d</w:t>
      </w:r>
      <w:r w:rsidRPr="002E4909">
        <w:rPr>
          <w:rFonts w:ascii="Times New Roman" w:eastAsiaTheme="minorHAnsi" w:hAnsi="Times New Roman" w:cs="Times New Roman"/>
          <w:sz w:val="24"/>
          <w:szCs w:val="24"/>
          <w:vertAlign w:val="superscript"/>
        </w:rPr>
        <w:t xml:space="preserve">-1 </w:t>
      </w:r>
      <w:r w:rsidRPr="00182B78">
        <w:rPr>
          <w:rFonts w:ascii="Times New Roman" w:eastAsia="Batang" w:hAnsi="Times New Roman" w:cs="Times New Roman"/>
          <w:kern w:val="2"/>
          <w:sz w:val="24"/>
          <w:szCs w:val="24"/>
          <w:lang w:val="en-US" w:eastAsia="ko-KR"/>
        </w:rPr>
        <w:t xml:space="preserve">diminished the pH of the reactor to </w:t>
      </w:r>
      <w:r w:rsidRPr="00544653">
        <w:rPr>
          <w:rFonts w:ascii="Times New Roman" w:eastAsia="Batang" w:hAnsi="Times New Roman" w:cs="Times New Roman"/>
          <w:kern w:val="2"/>
          <w:sz w:val="24"/>
          <w:szCs w:val="24"/>
          <w:lang w:val="en-US" w:eastAsia="ko-KR"/>
        </w:rPr>
        <w:t>pH</w:t>
      </w:r>
      <w:r>
        <w:rPr>
          <w:rFonts w:ascii="Times New Roman" w:eastAsia="Batang" w:hAnsi="Times New Roman" w:cs="Times New Roman"/>
          <w:kern w:val="2"/>
          <w:sz w:val="24"/>
          <w:szCs w:val="24"/>
          <w:lang w:val="en-US" w:eastAsia="ko-KR"/>
        </w:rPr>
        <w:t xml:space="preserve"> </w:t>
      </w:r>
      <w:r w:rsidRPr="00182B78">
        <w:rPr>
          <w:rFonts w:ascii="Times New Roman" w:eastAsia="Batang" w:hAnsi="Times New Roman" w:cs="Times New Roman"/>
          <w:kern w:val="2"/>
          <w:sz w:val="24"/>
          <w:szCs w:val="24"/>
          <w:lang w:val="en-US" w:eastAsia="ko-KR"/>
        </w:rPr>
        <w:t xml:space="preserve">6.10 and </w:t>
      </w:r>
      <w:r w:rsidRPr="00544653">
        <w:rPr>
          <w:rFonts w:ascii="Times New Roman" w:eastAsia="Batang" w:hAnsi="Times New Roman" w:cs="Times New Roman"/>
          <w:kern w:val="2"/>
          <w:sz w:val="24"/>
          <w:szCs w:val="24"/>
          <w:lang w:val="en-US" w:eastAsia="ko-KR"/>
        </w:rPr>
        <w:t>pH</w:t>
      </w:r>
      <w:r>
        <w:rPr>
          <w:rFonts w:ascii="Times New Roman" w:eastAsia="Batang" w:hAnsi="Times New Roman" w:cs="Times New Roman"/>
          <w:kern w:val="2"/>
          <w:sz w:val="24"/>
          <w:szCs w:val="24"/>
          <w:lang w:val="en-US" w:eastAsia="ko-KR"/>
        </w:rPr>
        <w:t xml:space="preserve"> </w:t>
      </w:r>
      <w:r w:rsidRPr="00182B78">
        <w:rPr>
          <w:rFonts w:ascii="Times New Roman" w:eastAsia="Batang" w:hAnsi="Times New Roman" w:cs="Times New Roman"/>
          <w:kern w:val="2"/>
          <w:sz w:val="24"/>
          <w:szCs w:val="24"/>
          <w:lang w:val="en-US" w:eastAsia="ko-KR"/>
        </w:rPr>
        <w:t xml:space="preserve">5.48, respectively. However, when the reactor OLR was reduced back to 0.375 </w:t>
      </w:r>
      <w:r>
        <w:rPr>
          <w:rFonts w:ascii="Times New Roman" w:eastAsiaTheme="minorHAnsi" w:hAnsi="Times New Roman" w:cs="Times New Roman"/>
          <w:sz w:val="24"/>
          <w:szCs w:val="24"/>
        </w:rPr>
        <w:t>kgCOD</w:t>
      </w:r>
      <w:r w:rsidRPr="002E4909">
        <w:rPr>
          <w:rFonts w:ascii="Times New Roman" w:eastAsiaTheme="minorHAnsi" w:hAnsi="Times New Roman" w:cs="Times New Roman"/>
          <w:sz w:val="24"/>
          <w:szCs w:val="24"/>
        </w:rPr>
        <w:t>m</w:t>
      </w:r>
      <w:r w:rsidRPr="002E4909">
        <w:rPr>
          <w:rFonts w:ascii="Times New Roman" w:eastAsiaTheme="minorHAnsi" w:hAnsi="Times New Roman" w:cs="Times New Roman"/>
          <w:sz w:val="24"/>
          <w:szCs w:val="24"/>
          <w:vertAlign w:val="superscript"/>
        </w:rPr>
        <w:t>-3</w:t>
      </w:r>
      <w:r w:rsidRPr="002E4909">
        <w:rPr>
          <w:rFonts w:ascii="Times New Roman" w:eastAsiaTheme="minorHAnsi" w:hAnsi="Times New Roman" w:cs="Times New Roman"/>
          <w:sz w:val="24"/>
          <w:szCs w:val="24"/>
        </w:rPr>
        <w:t>d</w:t>
      </w:r>
      <w:r w:rsidRPr="002E4909">
        <w:rPr>
          <w:rFonts w:ascii="Times New Roman" w:eastAsiaTheme="minorHAnsi" w:hAnsi="Times New Roman" w:cs="Times New Roman"/>
          <w:sz w:val="24"/>
          <w:szCs w:val="24"/>
          <w:vertAlign w:val="superscript"/>
        </w:rPr>
        <w:t>-1</w:t>
      </w:r>
      <w:r w:rsidRPr="00182B78">
        <w:rPr>
          <w:rFonts w:ascii="Times New Roman" w:eastAsia="Batang" w:hAnsi="Times New Roman" w:cs="Times New Roman"/>
          <w:kern w:val="2"/>
          <w:sz w:val="24"/>
          <w:szCs w:val="24"/>
          <w:lang w:val="en-US" w:eastAsia="ko-KR"/>
        </w:rPr>
        <w:t xml:space="preserve">, the pH in the reactor recovered to </w:t>
      </w:r>
      <w:r w:rsidRPr="00544653">
        <w:rPr>
          <w:rFonts w:ascii="Times New Roman" w:eastAsia="Batang" w:hAnsi="Times New Roman" w:cs="Times New Roman"/>
          <w:kern w:val="2"/>
          <w:sz w:val="24"/>
          <w:szCs w:val="24"/>
          <w:lang w:val="en-US" w:eastAsia="ko-KR"/>
        </w:rPr>
        <w:t>pH</w:t>
      </w:r>
      <w:r>
        <w:rPr>
          <w:rFonts w:ascii="Times New Roman" w:eastAsia="Batang" w:hAnsi="Times New Roman" w:cs="Times New Roman"/>
          <w:kern w:val="2"/>
          <w:sz w:val="24"/>
          <w:szCs w:val="24"/>
          <w:lang w:val="en-US" w:eastAsia="ko-KR"/>
        </w:rPr>
        <w:t xml:space="preserve"> </w:t>
      </w:r>
      <w:r w:rsidRPr="00182B78">
        <w:rPr>
          <w:rFonts w:ascii="Times New Roman" w:eastAsia="Batang" w:hAnsi="Times New Roman" w:cs="Times New Roman"/>
          <w:kern w:val="2"/>
          <w:sz w:val="24"/>
          <w:szCs w:val="24"/>
          <w:lang w:val="en-US" w:eastAsia="ko-KR"/>
        </w:rPr>
        <w:t>8.37</w:t>
      </w:r>
      <w:r>
        <w:rPr>
          <w:rFonts w:ascii="Times New Roman" w:eastAsia="Batang" w:hAnsi="Times New Roman" w:cs="Times New Roman"/>
          <w:kern w:val="2"/>
          <w:sz w:val="24"/>
          <w:szCs w:val="24"/>
          <w:lang w:val="en-US" w:eastAsia="ko-KR"/>
        </w:rPr>
        <w:t>,</w:t>
      </w:r>
      <w:r w:rsidRPr="00182B78">
        <w:rPr>
          <w:rFonts w:ascii="Times New Roman" w:eastAsia="Batang" w:hAnsi="Times New Roman" w:cs="Times New Roman"/>
          <w:kern w:val="2"/>
          <w:sz w:val="24"/>
          <w:szCs w:val="24"/>
          <w:lang w:val="en-US" w:eastAsia="ko-KR"/>
        </w:rPr>
        <w:t xml:space="preserve"> indicating that the acidogenesis and methanogenesis had recovered to previous levels under low OLR conditions. From the pH data, it can be assumed that the metabolic processes differed between each OLR of the UASB system</w:t>
      </w:r>
      <w:r>
        <w:rPr>
          <w:rFonts w:ascii="Times New Roman" w:eastAsia="Batang" w:hAnsi="Times New Roman" w:cs="Times New Roman"/>
          <w:kern w:val="2"/>
          <w:sz w:val="24"/>
          <w:szCs w:val="24"/>
          <w:lang w:val="en-US" w:eastAsia="ko-KR"/>
        </w:rPr>
        <w:t>,</w:t>
      </w:r>
      <w:r w:rsidRPr="00182B78">
        <w:rPr>
          <w:rFonts w:ascii="Times New Roman" w:eastAsia="Batang" w:hAnsi="Times New Roman" w:cs="Times New Roman"/>
          <w:kern w:val="2"/>
          <w:sz w:val="24"/>
          <w:szCs w:val="24"/>
          <w:lang w:val="en-US" w:eastAsia="ko-KR"/>
        </w:rPr>
        <w:t xml:space="preserve"> causing each OLR to </w:t>
      </w:r>
      <w:proofErr w:type="spellStart"/>
      <w:r w:rsidRPr="00182B78">
        <w:rPr>
          <w:rFonts w:ascii="Times New Roman" w:eastAsia="Batang" w:hAnsi="Times New Roman" w:cs="Times New Roman"/>
          <w:kern w:val="2"/>
          <w:sz w:val="24"/>
          <w:szCs w:val="24"/>
          <w:lang w:val="en-US" w:eastAsia="ko-KR"/>
        </w:rPr>
        <w:t>favo</w:t>
      </w:r>
      <w:r>
        <w:rPr>
          <w:rFonts w:ascii="Times New Roman" w:eastAsia="Batang" w:hAnsi="Times New Roman" w:cs="Times New Roman"/>
          <w:kern w:val="2"/>
          <w:sz w:val="24"/>
          <w:szCs w:val="24"/>
          <w:lang w:val="en-US" w:eastAsia="ko-KR"/>
        </w:rPr>
        <w:t>u</w:t>
      </w:r>
      <w:r w:rsidRPr="00182B78">
        <w:rPr>
          <w:rFonts w:ascii="Times New Roman" w:eastAsia="Batang" w:hAnsi="Times New Roman" w:cs="Times New Roman"/>
          <w:kern w:val="2"/>
          <w:sz w:val="24"/>
          <w:szCs w:val="24"/>
          <w:lang w:val="en-US" w:eastAsia="ko-KR"/>
        </w:rPr>
        <w:t>r</w:t>
      </w:r>
      <w:proofErr w:type="spellEnd"/>
      <w:r w:rsidRPr="00182B78">
        <w:rPr>
          <w:rFonts w:ascii="Times New Roman" w:eastAsia="Batang" w:hAnsi="Times New Roman" w:cs="Times New Roman"/>
          <w:kern w:val="2"/>
          <w:sz w:val="24"/>
          <w:szCs w:val="24"/>
          <w:lang w:val="en-US" w:eastAsia="ko-KR"/>
        </w:rPr>
        <w:t xml:space="preserve"> a unique population of microorganisms.</w:t>
      </w:r>
      <w:r w:rsidRPr="00DF75AE">
        <w:rPr>
          <w:rFonts w:ascii="Times New Roman" w:eastAsia="Batang" w:hAnsi="Times New Roman" w:cs="Times New Roman"/>
          <w:kern w:val="2"/>
          <w:sz w:val="24"/>
          <w:szCs w:val="24"/>
          <w:lang w:val="en-GB" w:eastAsia="ko-KR"/>
        </w:rPr>
        <w:t xml:space="preserve"> </w:t>
      </w:r>
      <w:r>
        <w:rPr>
          <w:rFonts w:ascii="Times New Roman" w:eastAsia="Batang" w:hAnsi="Times New Roman" w:cs="Times New Roman"/>
          <w:kern w:val="2"/>
          <w:sz w:val="24"/>
          <w:szCs w:val="24"/>
          <w:lang w:val="en-GB" w:eastAsia="ko-KR"/>
        </w:rPr>
        <w:t>As displayed in Figure 1 (a)</w:t>
      </w:r>
      <w:r w:rsidRPr="00182B78">
        <w:rPr>
          <w:rFonts w:ascii="Times New Roman" w:eastAsia="Batang" w:hAnsi="Times New Roman" w:cs="Times New Roman"/>
          <w:noProof/>
          <w:kern w:val="2"/>
          <w:sz w:val="24"/>
          <w:szCs w:val="24"/>
          <w:lang w:val="en-US" w:eastAsia="ko-KR"/>
        </w:rPr>
        <w:t>, the</w:t>
      </w:r>
      <w:r w:rsidRPr="00182B78">
        <w:rPr>
          <w:rFonts w:ascii="Times New Roman" w:eastAsia="PMingLiU" w:hAnsi="Times New Roman" w:cs="Times New Roman"/>
          <w:kern w:val="2"/>
          <w:sz w:val="24"/>
          <w:lang w:val="en-US" w:eastAsia="ko-KR"/>
        </w:rPr>
        <w:t xml:space="preserve"> VFA concentration in th</w:t>
      </w:r>
      <w:r>
        <w:rPr>
          <w:rFonts w:ascii="Times New Roman" w:eastAsia="PMingLiU" w:hAnsi="Times New Roman" w:cs="Times New Roman"/>
          <w:kern w:val="2"/>
          <w:sz w:val="24"/>
          <w:lang w:val="en-US" w:eastAsia="ko-KR"/>
        </w:rPr>
        <w:t>e reactor was lower than 300 mg</w:t>
      </w:r>
      <w:r w:rsidRPr="00182B78">
        <w:rPr>
          <w:rFonts w:ascii="Times New Roman" w:eastAsia="PMingLiU" w:hAnsi="Times New Roman" w:cs="Times New Roman"/>
          <w:kern w:val="2"/>
          <w:sz w:val="24"/>
          <w:lang w:val="en-US" w:eastAsia="ko-KR"/>
        </w:rPr>
        <w:t>L</w:t>
      </w:r>
      <w:r w:rsidRPr="00182B78">
        <w:rPr>
          <w:rFonts w:ascii="Times New Roman" w:eastAsia="PMingLiU" w:hAnsi="Times New Roman" w:cs="Times New Roman"/>
          <w:kern w:val="2"/>
          <w:sz w:val="24"/>
          <w:vertAlign w:val="superscript"/>
          <w:lang w:val="en-US" w:eastAsia="ko-KR"/>
        </w:rPr>
        <w:t>-1</w:t>
      </w:r>
      <w:r w:rsidRPr="00182B78">
        <w:rPr>
          <w:rFonts w:ascii="Times New Roman" w:eastAsia="PMingLiU" w:hAnsi="Times New Roman" w:cs="Times New Roman"/>
          <w:kern w:val="2"/>
          <w:sz w:val="24"/>
          <w:lang w:val="en-US" w:eastAsia="ko-KR"/>
        </w:rPr>
        <w:t>, considered acceptable for a UASB reactor system</w:t>
      </w:r>
      <w:r w:rsidR="001D254D">
        <w:rPr>
          <w:rFonts w:ascii="Times New Roman" w:eastAsia="PMingLiU" w:hAnsi="Times New Roman" w:cs="Times New Roman"/>
          <w:kern w:val="2"/>
          <w:sz w:val="24"/>
          <w:lang w:val="en-US" w:eastAsia="ko-KR"/>
        </w:rPr>
        <w:t xml:space="preserve"> </w:t>
      </w:r>
      <w:r w:rsidR="0077150D">
        <w:rPr>
          <w:rFonts w:ascii="Times New Roman" w:eastAsia="PMingLiU" w:hAnsi="Times New Roman" w:cs="Times New Roman"/>
          <w:kern w:val="2"/>
          <w:sz w:val="24"/>
          <w:lang w:val="en-US" w:eastAsia="ko-KR"/>
        </w:rPr>
        <w:t>[13]</w:t>
      </w:r>
      <w:r>
        <w:rPr>
          <w:rFonts w:ascii="Times New Roman" w:eastAsia="PMingLiU" w:hAnsi="Times New Roman" w:cs="Times New Roman"/>
          <w:kern w:val="2"/>
          <w:sz w:val="24"/>
          <w:lang w:val="en-US" w:eastAsia="ko-KR"/>
        </w:rPr>
        <w:t>.</w:t>
      </w:r>
      <w:r w:rsidRPr="00182B78">
        <w:rPr>
          <w:rFonts w:ascii="Times New Roman" w:eastAsia="PMingLiU" w:hAnsi="Times New Roman" w:cs="Times New Roman"/>
          <w:kern w:val="2"/>
          <w:sz w:val="24"/>
          <w:lang w:val="en-US" w:eastAsia="ko-KR"/>
        </w:rPr>
        <w:t xml:space="preserve"> The VFA concentration was observed to be low when operated at an OLR in the rang</w:t>
      </w:r>
      <w:r>
        <w:rPr>
          <w:rFonts w:ascii="Times New Roman" w:eastAsia="PMingLiU" w:hAnsi="Times New Roman" w:cs="Times New Roman"/>
          <w:kern w:val="2"/>
          <w:sz w:val="24"/>
          <w:lang w:val="en-US" w:eastAsia="ko-KR"/>
        </w:rPr>
        <w:t>e of 0.125</w:t>
      </w:r>
      <w:r w:rsidRPr="00544653">
        <w:rPr>
          <w:rFonts w:ascii="Times New Roman" w:eastAsia="Batang" w:hAnsi="Times New Roman" w:cs="Times New Roman"/>
          <w:kern w:val="2"/>
          <w:sz w:val="24"/>
          <w:szCs w:val="24"/>
          <w:lang w:val="en-US" w:eastAsia="ko-KR"/>
        </w:rPr>
        <w:t xml:space="preserve"> </w:t>
      </w:r>
      <w:proofErr w:type="spellStart"/>
      <w:r w:rsidRPr="00544653">
        <w:rPr>
          <w:rFonts w:ascii="Times New Roman" w:eastAsia="PMingLiU" w:hAnsi="Times New Roman" w:cs="Times New Roman"/>
          <w:kern w:val="2"/>
          <w:sz w:val="24"/>
          <w:lang w:val="en-US" w:eastAsia="ko-KR"/>
        </w:rPr>
        <w:t>kgCOD</w:t>
      </w:r>
      <w:proofErr w:type="spellEnd"/>
      <w:r w:rsidRPr="00544653">
        <w:rPr>
          <w:rFonts w:ascii="Times New Roman" w:eastAsia="PMingLiU" w:hAnsi="Times New Roman" w:cs="Times New Roman"/>
          <w:kern w:val="2"/>
          <w:sz w:val="24"/>
          <w:lang w:val="en-US" w:eastAsia="ko-KR"/>
        </w:rPr>
        <w:t xml:space="preserve"> m</w:t>
      </w:r>
      <w:r w:rsidRPr="00544653">
        <w:rPr>
          <w:rFonts w:ascii="Times New Roman" w:eastAsia="PMingLiU" w:hAnsi="Times New Roman" w:cs="Times New Roman"/>
          <w:kern w:val="2"/>
          <w:sz w:val="24"/>
          <w:vertAlign w:val="superscript"/>
          <w:lang w:val="en-US" w:eastAsia="ko-KR"/>
        </w:rPr>
        <w:t>-3</w:t>
      </w:r>
      <w:r w:rsidRPr="00544653">
        <w:rPr>
          <w:rFonts w:ascii="Times New Roman" w:eastAsia="PMingLiU" w:hAnsi="Times New Roman" w:cs="Times New Roman"/>
          <w:kern w:val="2"/>
          <w:sz w:val="24"/>
          <w:lang w:val="en-US" w:eastAsia="ko-KR"/>
        </w:rPr>
        <w:t>d</w:t>
      </w:r>
      <w:r w:rsidRPr="00544653">
        <w:rPr>
          <w:rFonts w:ascii="Times New Roman" w:eastAsia="PMingLiU" w:hAnsi="Times New Roman" w:cs="Times New Roman"/>
          <w:kern w:val="2"/>
          <w:sz w:val="24"/>
          <w:vertAlign w:val="superscript"/>
          <w:lang w:val="en-US" w:eastAsia="ko-KR"/>
        </w:rPr>
        <w:t>-1</w:t>
      </w:r>
      <w:r>
        <w:rPr>
          <w:rFonts w:ascii="Times New Roman" w:eastAsia="PMingLiU" w:hAnsi="Times New Roman" w:cs="Times New Roman"/>
          <w:kern w:val="2"/>
          <w:sz w:val="24"/>
          <w:lang w:val="en-US" w:eastAsia="ko-KR"/>
        </w:rPr>
        <w:t xml:space="preserve"> - </w:t>
      </w:r>
      <w:r w:rsidRPr="00182B78">
        <w:rPr>
          <w:rFonts w:ascii="Times New Roman" w:eastAsia="PMingLiU" w:hAnsi="Times New Roman" w:cs="Times New Roman"/>
          <w:kern w:val="2"/>
          <w:sz w:val="24"/>
          <w:lang w:val="en-US" w:eastAsia="ko-KR"/>
        </w:rPr>
        <w:t>1.25</w:t>
      </w:r>
      <w:r w:rsidRPr="00182B78">
        <w:rPr>
          <w:rFonts w:ascii="Times New Roman" w:eastAsia="Batang" w:hAnsi="Times New Roman" w:cs="Times New Roman"/>
          <w:kern w:val="2"/>
          <w:sz w:val="24"/>
          <w:szCs w:val="24"/>
          <w:lang w:val="en-US" w:eastAsia="ko-KR"/>
        </w:rPr>
        <w:t xml:space="preserve"> </w:t>
      </w:r>
      <w:proofErr w:type="spellStart"/>
      <w:r w:rsidRPr="00182B78">
        <w:rPr>
          <w:rFonts w:ascii="Times New Roman" w:eastAsia="Batang" w:hAnsi="Times New Roman" w:cs="Times New Roman"/>
          <w:kern w:val="2"/>
          <w:sz w:val="24"/>
          <w:szCs w:val="24"/>
          <w:lang w:val="en-US" w:eastAsia="ko-KR"/>
        </w:rPr>
        <w:t>kg</w:t>
      </w:r>
      <w:r w:rsidRPr="00182B78">
        <w:rPr>
          <w:rFonts w:ascii="Times New Roman" w:eastAsia="PMingLiU" w:hAnsi="Times New Roman" w:cs="Times New Roman"/>
          <w:kern w:val="2"/>
          <w:sz w:val="24"/>
          <w:lang w:val="en-US" w:eastAsia="ko-KR"/>
        </w:rPr>
        <w:t>COD</w:t>
      </w:r>
      <w:proofErr w:type="spellEnd"/>
      <w:r w:rsidRPr="00182B78">
        <w:rPr>
          <w:rFonts w:ascii="Times New Roman" w:eastAsia="PMingLiU" w:hAnsi="Times New Roman" w:cs="Times New Roman"/>
          <w:kern w:val="2"/>
          <w:sz w:val="24"/>
          <w:lang w:val="en-US" w:eastAsia="ko-KR"/>
        </w:rPr>
        <w:t xml:space="preserve"> m</w:t>
      </w:r>
      <w:r>
        <w:rPr>
          <w:rFonts w:ascii="Times New Roman" w:eastAsia="PMingLiU" w:hAnsi="Times New Roman" w:cs="Times New Roman"/>
          <w:kern w:val="2"/>
          <w:sz w:val="24"/>
          <w:vertAlign w:val="superscript"/>
          <w:lang w:val="en-US" w:eastAsia="ko-KR"/>
        </w:rPr>
        <w:t>-3</w:t>
      </w:r>
      <w:r w:rsidRPr="00182B78">
        <w:rPr>
          <w:rFonts w:ascii="Times New Roman" w:eastAsia="PMingLiU" w:hAnsi="Times New Roman" w:cs="Times New Roman"/>
          <w:kern w:val="2"/>
          <w:sz w:val="24"/>
          <w:lang w:val="en-US" w:eastAsia="ko-KR"/>
        </w:rPr>
        <w:t>d</w:t>
      </w:r>
      <w:r w:rsidRPr="00182B78">
        <w:rPr>
          <w:rFonts w:ascii="Times New Roman" w:eastAsia="PMingLiU" w:hAnsi="Times New Roman" w:cs="Times New Roman"/>
          <w:kern w:val="2"/>
          <w:sz w:val="24"/>
          <w:vertAlign w:val="superscript"/>
          <w:lang w:val="en-US" w:eastAsia="ko-KR"/>
        </w:rPr>
        <w:t>-1</w:t>
      </w:r>
      <w:r w:rsidRPr="00182B78">
        <w:rPr>
          <w:rFonts w:ascii="Times New Roman" w:eastAsia="PMingLiU" w:hAnsi="Times New Roman" w:cs="Times New Roman"/>
          <w:kern w:val="2"/>
          <w:sz w:val="24"/>
          <w:lang w:val="en-US" w:eastAsia="ko-KR"/>
        </w:rPr>
        <w:t>. Increasing the OLR beyond 1.25</w:t>
      </w:r>
      <w:r w:rsidRPr="00182B78">
        <w:rPr>
          <w:rFonts w:ascii="Times New Roman" w:eastAsia="Batang" w:hAnsi="Times New Roman" w:cs="Times New Roman"/>
          <w:kern w:val="2"/>
          <w:sz w:val="24"/>
          <w:szCs w:val="24"/>
          <w:lang w:val="en-US" w:eastAsia="ko-KR"/>
        </w:rPr>
        <w:t xml:space="preserve"> </w:t>
      </w:r>
      <w:proofErr w:type="spellStart"/>
      <w:r w:rsidRPr="00182B78">
        <w:rPr>
          <w:rFonts w:ascii="Times New Roman" w:eastAsia="Batang" w:hAnsi="Times New Roman" w:cs="Times New Roman"/>
          <w:kern w:val="2"/>
          <w:sz w:val="24"/>
          <w:szCs w:val="24"/>
          <w:lang w:val="en-US" w:eastAsia="ko-KR"/>
        </w:rPr>
        <w:t>kg</w:t>
      </w:r>
      <w:r w:rsidRPr="00182B78">
        <w:rPr>
          <w:rFonts w:ascii="Times New Roman" w:eastAsia="PMingLiU" w:hAnsi="Times New Roman" w:cs="Times New Roman"/>
          <w:kern w:val="2"/>
          <w:sz w:val="24"/>
          <w:lang w:val="en-US" w:eastAsia="ko-KR"/>
        </w:rPr>
        <w:t>COD</w:t>
      </w:r>
      <w:proofErr w:type="spellEnd"/>
      <w:r w:rsidRPr="00182B78">
        <w:rPr>
          <w:rFonts w:ascii="Times New Roman" w:eastAsia="PMingLiU" w:hAnsi="Times New Roman" w:cs="Times New Roman"/>
          <w:kern w:val="2"/>
          <w:sz w:val="24"/>
          <w:lang w:val="en-US" w:eastAsia="ko-KR"/>
        </w:rPr>
        <w:t xml:space="preserve"> m</w:t>
      </w:r>
      <w:r>
        <w:rPr>
          <w:rFonts w:ascii="Times New Roman" w:eastAsia="PMingLiU" w:hAnsi="Times New Roman" w:cs="Times New Roman"/>
          <w:kern w:val="2"/>
          <w:sz w:val="24"/>
          <w:vertAlign w:val="superscript"/>
          <w:lang w:val="en-US" w:eastAsia="ko-KR"/>
        </w:rPr>
        <w:t>-3</w:t>
      </w:r>
      <w:r w:rsidRPr="00182B78">
        <w:rPr>
          <w:rFonts w:ascii="Times New Roman" w:eastAsia="PMingLiU" w:hAnsi="Times New Roman" w:cs="Times New Roman"/>
          <w:kern w:val="2"/>
          <w:sz w:val="24"/>
          <w:lang w:val="en-US" w:eastAsia="ko-KR"/>
        </w:rPr>
        <w:t>d</w:t>
      </w:r>
      <w:r w:rsidRPr="00182B78">
        <w:rPr>
          <w:rFonts w:ascii="Times New Roman" w:eastAsia="PMingLiU" w:hAnsi="Times New Roman" w:cs="Times New Roman"/>
          <w:kern w:val="2"/>
          <w:sz w:val="24"/>
          <w:vertAlign w:val="superscript"/>
          <w:lang w:val="en-US" w:eastAsia="ko-KR"/>
        </w:rPr>
        <w:t>-1</w:t>
      </w:r>
      <w:r>
        <w:rPr>
          <w:rFonts w:ascii="Times New Roman" w:eastAsia="PMingLiU" w:hAnsi="Times New Roman" w:cs="Times New Roman"/>
          <w:kern w:val="2"/>
          <w:sz w:val="24"/>
          <w:lang w:val="en-US" w:eastAsia="ko-KR"/>
        </w:rPr>
        <w:t xml:space="preserve"> resulted in </w:t>
      </w:r>
      <w:r w:rsidRPr="00182B78">
        <w:rPr>
          <w:rFonts w:ascii="Times New Roman" w:eastAsia="PMingLiU" w:hAnsi="Times New Roman" w:cs="Times New Roman"/>
          <w:kern w:val="2"/>
          <w:sz w:val="24"/>
          <w:lang w:val="en-US" w:eastAsia="ko-KR"/>
        </w:rPr>
        <w:t>higher VFA concentrations in the effluent. A drastic increase in VFA concentration was observed (255.7 mgL</w:t>
      </w:r>
      <w:r w:rsidRPr="00182B78">
        <w:rPr>
          <w:rFonts w:ascii="Times New Roman" w:eastAsia="PMingLiU" w:hAnsi="Times New Roman" w:cs="Times New Roman"/>
          <w:kern w:val="2"/>
          <w:sz w:val="24"/>
          <w:vertAlign w:val="superscript"/>
          <w:lang w:val="en-US" w:eastAsia="ko-KR"/>
        </w:rPr>
        <w:t>-1</w:t>
      </w:r>
      <w:r w:rsidRPr="00182B78">
        <w:rPr>
          <w:rFonts w:ascii="Times New Roman" w:eastAsia="PMingLiU" w:hAnsi="Times New Roman" w:cs="Times New Roman"/>
          <w:kern w:val="2"/>
          <w:sz w:val="24"/>
          <w:lang w:val="en-US" w:eastAsia="ko-KR"/>
        </w:rPr>
        <w:t xml:space="preserve">) at OLR of 2.5 </w:t>
      </w:r>
      <w:r w:rsidRPr="00182B78">
        <w:rPr>
          <w:rFonts w:ascii="Times New Roman" w:eastAsia="Batang" w:hAnsi="Times New Roman" w:cs="Times New Roman"/>
          <w:kern w:val="2"/>
          <w:sz w:val="24"/>
          <w:szCs w:val="24"/>
          <w:lang w:val="en-US" w:eastAsia="ko-KR"/>
        </w:rPr>
        <w:t>kg</w:t>
      </w:r>
      <w:r>
        <w:rPr>
          <w:rFonts w:ascii="Times New Roman" w:eastAsia="PMingLiU" w:hAnsi="Times New Roman" w:cs="Times New Roman"/>
          <w:kern w:val="2"/>
          <w:sz w:val="24"/>
          <w:lang w:val="en-US" w:eastAsia="ko-KR"/>
        </w:rPr>
        <w:t>COD</w:t>
      </w:r>
      <w:r w:rsidRPr="00182B78">
        <w:rPr>
          <w:rFonts w:ascii="Times New Roman" w:eastAsia="PMingLiU" w:hAnsi="Times New Roman" w:cs="Times New Roman"/>
          <w:kern w:val="2"/>
          <w:sz w:val="24"/>
          <w:lang w:val="en-US" w:eastAsia="ko-KR"/>
        </w:rPr>
        <w:t>m</w:t>
      </w:r>
      <w:r>
        <w:rPr>
          <w:rFonts w:ascii="Times New Roman" w:eastAsia="PMingLiU" w:hAnsi="Times New Roman" w:cs="Times New Roman"/>
          <w:kern w:val="2"/>
          <w:sz w:val="24"/>
          <w:vertAlign w:val="superscript"/>
          <w:lang w:val="en-US" w:eastAsia="ko-KR"/>
        </w:rPr>
        <w:t>-3</w:t>
      </w:r>
      <w:r w:rsidRPr="00182B78">
        <w:rPr>
          <w:rFonts w:ascii="Times New Roman" w:eastAsia="PMingLiU" w:hAnsi="Times New Roman" w:cs="Times New Roman"/>
          <w:kern w:val="2"/>
          <w:sz w:val="24"/>
          <w:lang w:val="en-US" w:eastAsia="ko-KR"/>
        </w:rPr>
        <w:t>d</w:t>
      </w:r>
      <w:r w:rsidRPr="00182B78">
        <w:rPr>
          <w:rFonts w:ascii="Times New Roman" w:eastAsia="PMingLiU" w:hAnsi="Times New Roman" w:cs="Times New Roman"/>
          <w:kern w:val="2"/>
          <w:sz w:val="24"/>
          <w:vertAlign w:val="superscript"/>
          <w:lang w:val="en-US" w:eastAsia="ko-KR"/>
        </w:rPr>
        <w:t>-1</w:t>
      </w:r>
      <w:r w:rsidRPr="00182B78">
        <w:rPr>
          <w:rFonts w:ascii="Times New Roman" w:eastAsia="PMingLiU" w:hAnsi="Times New Roman" w:cs="Times New Roman"/>
          <w:kern w:val="2"/>
          <w:sz w:val="24"/>
          <w:lang w:val="en-US" w:eastAsia="ko-KR"/>
        </w:rPr>
        <w:t xml:space="preserve">. When the OLR was reduced to 0.375 </w:t>
      </w:r>
      <w:r w:rsidRPr="00182B78">
        <w:rPr>
          <w:rFonts w:ascii="Times New Roman" w:eastAsia="Batang" w:hAnsi="Times New Roman" w:cs="Times New Roman"/>
          <w:kern w:val="2"/>
          <w:sz w:val="24"/>
          <w:szCs w:val="24"/>
          <w:lang w:val="en-US" w:eastAsia="ko-KR"/>
        </w:rPr>
        <w:t>kg</w:t>
      </w:r>
      <w:r>
        <w:rPr>
          <w:rFonts w:ascii="Times New Roman" w:eastAsia="PMingLiU" w:hAnsi="Times New Roman" w:cs="Times New Roman"/>
          <w:kern w:val="2"/>
          <w:sz w:val="24"/>
          <w:lang w:val="en-US" w:eastAsia="ko-KR"/>
        </w:rPr>
        <w:t>COD</w:t>
      </w:r>
      <w:r w:rsidRPr="00182B78">
        <w:rPr>
          <w:rFonts w:ascii="Times New Roman" w:eastAsia="PMingLiU" w:hAnsi="Times New Roman" w:cs="Times New Roman"/>
          <w:kern w:val="2"/>
          <w:sz w:val="24"/>
          <w:lang w:val="en-US" w:eastAsia="ko-KR"/>
        </w:rPr>
        <w:t>m</w:t>
      </w:r>
      <w:r>
        <w:rPr>
          <w:rFonts w:ascii="Times New Roman" w:eastAsia="PMingLiU" w:hAnsi="Times New Roman" w:cs="Times New Roman"/>
          <w:kern w:val="2"/>
          <w:sz w:val="24"/>
          <w:vertAlign w:val="superscript"/>
          <w:lang w:val="en-US" w:eastAsia="ko-KR"/>
        </w:rPr>
        <w:t>-3</w:t>
      </w:r>
      <w:r w:rsidRPr="00182B78">
        <w:rPr>
          <w:rFonts w:ascii="Times New Roman" w:eastAsia="PMingLiU" w:hAnsi="Times New Roman" w:cs="Times New Roman"/>
          <w:kern w:val="2"/>
          <w:sz w:val="24"/>
          <w:lang w:val="en-US" w:eastAsia="ko-KR"/>
        </w:rPr>
        <w:t>d</w:t>
      </w:r>
      <w:r w:rsidRPr="00182B78">
        <w:rPr>
          <w:rFonts w:ascii="Times New Roman" w:eastAsia="PMingLiU" w:hAnsi="Times New Roman" w:cs="Times New Roman"/>
          <w:kern w:val="2"/>
          <w:sz w:val="24"/>
          <w:vertAlign w:val="superscript"/>
          <w:lang w:val="en-US" w:eastAsia="ko-KR"/>
        </w:rPr>
        <w:t>-1</w:t>
      </w:r>
      <w:r w:rsidRPr="00182B78">
        <w:rPr>
          <w:rFonts w:ascii="Times New Roman" w:eastAsia="PMingLiU" w:hAnsi="Times New Roman" w:cs="Times New Roman"/>
          <w:kern w:val="2"/>
          <w:sz w:val="24"/>
          <w:lang w:val="en-US" w:eastAsia="ko-KR"/>
        </w:rPr>
        <w:t>, the VFA concentration began to dec</w:t>
      </w:r>
      <w:r>
        <w:rPr>
          <w:rFonts w:ascii="Times New Roman" w:eastAsia="PMingLiU" w:hAnsi="Times New Roman" w:cs="Times New Roman"/>
          <w:kern w:val="2"/>
          <w:sz w:val="24"/>
          <w:lang w:val="en-US" w:eastAsia="ko-KR"/>
        </w:rPr>
        <w:t xml:space="preserve">line and </w:t>
      </w:r>
      <w:proofErr w:type="spellStart"/>
      <w:r>
        <w:rPr>
          <w:rFonts w:ascii="Times New Roman" w:eastAsia="PMingLiU" w:hAnsi="Times New Roman" w:cs="Times New Roman"/>
          <w:kern w:val="2"/>
          <w:sz w:val="24"/>
          <w:lang w:val="en-US" w:eastAsia="ko-KR"/>
        </w:rPr>
        <w:t>stabilised</w:t>
      </w:r>
      <w:proofErr w:type="spellEnd"/>
      <w:r>
        <w:rPr>
          <w:rFonts w:ascii="Times New Roman" w:eastAsia="PMingLiU" w:hAnsi="Times New Roman" w:cs="Times New Roman"/>
          <w:kern w:val="2"/>
          <w:sz w:val="24"/>
          <w:lang w:val="en-US" w:eastAsia="ko-KR"/>
        </w:rPr>
        <w:t xml:space="preserve"> to 157.3 mg</w:t>
      </w:r>
      <w:r w:rsidRPr="00182B78">
        <w:rPr>
          <w:rFonts w:ascii="Times New Roman" w:eastAsia="PMingLiU" w:hAnsi="Times New Roman" w:cs="Times New Roman"/>
          <w:kern w:val="2"/>
          <w:sz w:val="24"/>
          <w:lang w:val="en-US" w:eastAsia="ko-KR"/>
        </w:rPr>
        <w:t>L</w:t>
      </w:r>
      <w:r w:rsidRPr="00182B78">
        <w:rPr>
          <w:rFonts w:ascii="Times New Roman" w:eastAsia="PMingLiU" w:hAnsi="Times New Roman" w:cs="Times New Roman"/>
          <w:kern w:val="2"/>
          <w:sz w:val="24"/>
          <w:vertAlign w:val="superscript"/>
          <w:lang w:val="en-US" w:eastAsia="ko-KR"/>
        </w:rPr>
        <w:t>-1</w:t>
      </w:r>
      <w:r w:rsidRPr="00182B78">
        <w:rPr>
          <w:rFonts w:ascii="Times New Roman" w:eastAsia="PMingLiU" w:hAnsi="Times New Roman" w:cs="Times New Roman"/>
          <w:kern w:val="2"/>
          <w:sz w:val="24"/>
          <w:lang w:val="en-US" w:eastAsia="ko-KR"/>
        </w:rPr>
        <w:t xml:space="preserve">. Reduced contact time between the substrate and biomass in UASB </w:t>
      </w:r>
      <w:proofErr w:type="spellStart"/>
      <w:r w:rsidRPr="00182B78">
        <w:rPr>
          <w:rFonts w:ascii="Times New Roman" w:eastAsia="PMingLiU" w:hAnsi="Times New Roman" w:cs="Times New Roman"/>
          <w:kern w:val="2"/>
          <w:sz w:val="24"/>
          <w:lang w:val="en-US" w:eastAsia="ko-KR"/>
        </w:rPr>
        <w:t>favo</w:t>
      </w:r>
      <w:r>
        <w:rPr>
          <w:rFonts w:ascii="Times New Roman" w:eastAsia="PMingLiU" w:hAnsi="Times New Roman" w:cs="Times New Roman"/>
          <w:kern w:val="2"/>
          <w:sz w:val="24"/>
          <w:lang w:val="en-US" w:eastAsia="ko-KR"/>
        </w:rPr>
        <w:t>u</w:t>
      </w:r>
      <w:r w:rsidRPr="00182B78">
        <w:rPr>
          <w:rFonts w:ascii="Times New Roman" w:eastAsia="PMingLiU" w:hAnsi="Times New Roman" w:cs="Times New Roman"/>
          <w:kern w:val="2"/>
          <w:sz w:val="24"/>
          <w:lang w:val="en-US" w:eastAsia="ko-KR"/>
        </w:rPr>
        <w:t>red</w:t>
      </w:r>
      <w:proofErr w:type="spellEnd"/>
      <w:r w:rsidRPr="00182B78">
        <w:rPr>
          <w:rFonts w:ascii="Times New Roman" w:eastAsia="PMingLiU" w:hAnsi="Times New Roman" w:cs="Times New Roman"/>
          <w:kern w:val="2"/>
          <w:sz w:val="24"/>
          <w:lang w:val="en-US" w:eastAsia="ko-KR"/>
        </w:rPr>
        <w:t xml:space="preserve"> the activity of </w:t>
      </w:r>
      <w:proofErr w:type="spellStart"/>
      <w:r w:rsidRPr="00182B78">
        <w:rPr>
          <w:rFonts w:ascii="Times New Roman" w:eastAsia="PMingLiU" w:hAnsi="Times New Roman" w:cs="Times New Roman"/>
          <w:kern w:val="2"/>
          <w:sz w:val="24"/>
          <w:lang w:val="en-US" w:eastAsia="ko-KR"/>
        </w:rPr>
        <w:t>acidogens</w:t>
      </w:r>
      <w:proofErr w:type="spellEnd"/>
      <w:r w:rsidRPr="00182B78">
        <w:rPr>
          <w:rFonts w:ascii="Times New Roman" w:eastAsia="PMingLiU" w:hAnsi="Times New Roman" w:cs="Times New Roman"/>
          <w:kern w:val="2"/>
          <w:sz w:val="24"/>
          <w:lang w:val="en-US" w:eastAsia="ko-KR"/>
        </w:rPr>
        <w:t xml:space="preserve">, leading to decreased methanogen activity in the </w:t>
      </w:r>
      <w:r w:rsidRPr="00052574">
        <w:rPr>
          <w:rFonts w:ascii="Times New Roman" w:eastAsia="PMingLiU" w:hAnsi="Times New Roman" w:cs="Times New Roman"/>
          <w:kern w:val="2"/>
          <w:sz w:val="24"/>
          <w:lang w:val="en-US" w:eastAsia="ko-KR"/>
        </w:rPr>
        <w:t>reactor</w:t>
      </w:r>
      <w:r w:rsidRPr="00052574">
        <w:rPr>
          <w:rFonts w:ascii="Times New Roman" w:hAnsi="Times New Roman" w:cs="Times New Roman"/>
        </w:rPr>
        <w:t xml:space="preserve"> </w:t>
      </w:r>
      <w:r w:rsidR="0077150D" w:rsidRPr="00052574">
        <w:rPr>
          <w:rFonts w:ascii="Times New Roman" w:hAnsi="Times New Roman" w:cs="Times New Roman"/>
          <w:sz w:val="24"/>
          <w:szCs w:val="24"/>
        </w:rPr>
        <w:t>[14]</w:t>
      </w:r>
      <w:r w:rsidRPr="00052574">
        <w:rPr>
          <w:rFonts w:ascii="Times New Roman" w:eastAsia="PMingLiU" w:hAnsi="Times New Roman" w:cs="Times New Roman"/>
          <w:kern w:val="2"/>
          <w:sz w:val="24"/>
          <w:szCs w:val="24"/>
          <w:lang w:val="en-US" w:eastAsia="ko-KR"/>
        </w:rPr>
        <w:t>.</w:t>
      </w:r>
      <w:r w:rsidRPr="00182B78">
        <w:rPr>
          <w:rFonts w:ascii="Times New Roman" w:eastAsia="PMingLiU" w:hAnsi="Times New Roman" w:cs="Times New Roman"/>
          <w:kern w:val="2"/>
          <w:sz w:val="24"/>
          <w:lang w:val="en-US" w:eastAsia="ko-KR"/>
        </w:rPr>
        <w:t xml:space="preserve"> Some of the variation</w:t>
      </w:r>
      <w:r>
        <w:rPr>
          <w:rFonts w:ascii="Times New Roman" w:eastAsia="PMingLiU" w:hAnsi="Times New Roman" w:cs="Times New Roman"/>
          <w:kern w:val="2"/>
          <w:sz w:val="24"/>
          <w:lang w:val="en-US" w:eastAsia="ko-KR"/>
        </w:rPr>
        <w:t>s</w:t>
      </w:r>
      <w:r w:rsidRPr="00182B78">
        <w:rPr>
          <w:rFonts w:ascii="Times New Roman" w:eastAsia="PMingLiU" w:hAnsi="Times New Roman" w:cs="Times New Roman"/>
          <w:kern w:val="2"/>
          <w:sz w:val="24"/>
          <w:lang w:val="en-US" w:eastAsia="ko-KR"/>
        </w:rPr>
        <w:t xml:space="preserve"> in the VFA profiles may be influenced by the presence of inhibitory substances</w:t>
      </w:r>
      <w:r>
        <w:rPr>
          <w:rFonts w:ascii="Times New Roman" w:eastAsia="PMingLiU" w:hAnsi="Times New Roman" w:cs="Times New Roman"/>
          <w:kern w:val="2"/>
          <w:sz w:val="24"/>
          <w:lang w:val="en-US" w:eastAsia="ko-KR"/>
        </w:rPr>
        <w:t>,</w:t>
      </w:r>
      <w:r w:rsidRPr="00182B78">
        <w:rPr>
          <w:rFonts w:ascii="Times New Roman" w:eastAsia="PMingLiU" w:hAnsi="Times New Roman" w:cs="Times New Roman"/>
          <w:kern w:val="2"/>
          <w:sz w:val="24"/>
          <w:lang w:val="en-US" w:eastAsia="ko-KR"/>
        </w:rPr>
        <w:t xml:space="preserve"> such as heavy metals</w:t>
      </w:r>
      <w:r w:rsidR="004B0830">
        <w:rPr>
          <w:rFonts w:ascii="Times New Roman" w:eastAsia="PMingLiU" w:hAnsi="Times New Roman" w:cs="Times New Roman"/>
          <w:kern w:val="2"/>
          <w:sz w:val="24"/>
          <w:lang w:val="en-US" w:eastAsia="ko-KR"/>
        </w:rPr>
        <w:t xml:space="preserve"> [15]</w:t>
      </w:r>
      <w:r w:rsidRPr="00182B78">
        <w:rPr>
          <w:rFonts w:ascii="Times New Roman" w:eastAsia="PMingLiU" w:hAnsi="Times New Roman" w:cs="Times New Roman"/>
          <w:kern w:val="2"/>
          <w:sz w:val="24"/>
          <w:lang w:val="en-US" w:eastAsia="ko-KR"/>
        </w:rPr>
        <w:t>.</w:t>
      </w:r>
      <w:r w:rsidRPr="00182B78" w:rsidDel="00701011">
        <w:rPr>
          <w:rFonts w:ascii="Times New Roman" w:eastAsia="PMingLiU" w:hAnsi="Times New Roman" w:cs="Times New Roman"/>
          <w:kern w:val="2"/>
          <w:sz w:val="24"/>
          <w:lang w:val="en-US" w:eastAsia="ko-KR"/>
        </w:rPr>
        <w:t xml:space="preserve"> </w:t>
      </w:r>
      <w:r>
        <w:rPr>
          <w:rFonts w:ascii="Times New Roman" w:eastAsia="Batang" w:hAnsi="Times New Roman" w:cs="Times New Roman"/>
          <w:kern w:val="2"/>
          <w:sz w:val="24"/>
          <w:szCs w:val="24"/>
          <w:lang w:val="en-US" w:eastAsia="ko-KR"/>
        </w:rPr>
        <w:t>At an OLR of 0.125 kgCOD</w:t>
      </w:r>
      <w:r w:rsidRPr="00182B78">
        <w:rPr>
          <w:rFonts w:ascii="Times New Roman" w:eastAsia="Batang" w:hAnsi="Times New Roman" w:cs="Times New Roman"/>
          <w:kern w:val="2"/>
          <w:sz w:val="24"/>
          <w:szCs w:val="24"/>
          <w:lang w:val="en-US" w:eastAsia="ko-KR"/>
        </w:rPr>
        <w:t>m</w:t>
      </w:r>
      <w:r>
        <w:rPr>
          <w:rFonts w:ascii="Times New Roman" w:eastAsia="Batang" w:hAnsi="Times New Roman" w:cs="Times New Roman"/>
          <w:kern w:val="2"/>
          <w:sz w:val="24"/>
          <w:szCs w:val="24"/>
          <w:vertAlign w:val="superscript"/>
          <w:lang w:val="en-US" w:eastAsia="ko-KR"/>
        </w:rPr>
        <w:t>-3</w:t>
      </w:r>
      <w:r w:rsidRPr="00182B78">
        <w:rPr>
          <w:rFonts w:ascii="Times New Roman" w:eastAsia="Batang" w:hAnsi="Times New Roman" w:cs="Times New Roman"/>
          <w:kern w:val="2"/>
          <w:sz w:val="24"/>
          <w:szCs w:val="24"/>
          <w:lang w:val="en-US" w:eastAsia="ko-KR"/>
        </w:rPr>
        <w:t>d</w:t>
      </w:r>
      <w:r w:rsidRPr="00182B78">
        <w:rPr>
          <w:rFonts w:ascii="Times New Roman" w:eastAsia="Batang" w:hAnsi="Times New Roman" w:cs="Times New Roman"/>
          <w:kern w:val="2"/>
          <w:sz w:val="24"/>
          <w:szCs w:val="24"/>
          <w:vertAlign w:val="superscript"/>
          <w:lang w:val="en-US" w:eastAsia="ko-KR"/>
        </w:rPr>
        <w:t>-1</w:t>
      </w:r>
      <w:r w:rsidRPr="00182B78">
        <w:rPr>
          <w:rFonts w:ascii="Times New Roman" w:eastAsia="Batang" w:hAnsi="Times New Roman" w:cs="Times New Roman"/>
          <w:kern w:val="2"/>
          <w:sz w:val="24"/>
          <w:szCs w:val="24"/>
          <w:lang w:val="en-US" w:eastAsia="ko-KR"/>
        </w:rPr>
        <w:t xml:space="preserve"> (HRT 4 d), the average COD remova</w:t>
      </w:r>
      <w:r>
        <w:rPr>
          <w:rFonts w:ascii="Times New Roman" w:eastAsia="Batang" w:hAnsi="Times New Roman" w:cs="Times New Roman"/>
          <w:kern w:val="2"/>
          <w:sz w:val="24"/>
          <w:szCs w:val="24"/>
          <w:lang w:val="en-US" w:eastAsia="ko-KR"/>
        </w:rPr>
        <w:t>l efficiency was 65.70% (Figure 1b</w:t>
      </w:r>
      <w:r w:rsidRPr="00182B78">
        <w:rPr>
          <w:rFonts w:ascii="Times New Roman" w:eastAsia="Batang" w:hAnsi="Times New Roman" w:cs="Times New Roman"/>
          <w:kern w:val="2"/>
          <w:sz w:val="24"/>
          <w:szCs w:val="24"/>
          <w:lang w:val="en-US" w:eastAsia="ko-KR"/>
        </w:rPr>
        <w:t>). The increase of</w:t>
      </w:r>
      <w:r>
        <w:rPr>
          <w:rFonts w:ascii="Times New Roman" w:eastAsia="Batang" w:hAnsi="Times New Roman" w:cs="Times New Roman"/>
          <w:kern w:val="2"/>
          <w:sz w:val="24"/>
          <w:szCs w:val="24"/>
          <w:lang w:val="en-US" w:eastAsia="ko-KR"/>
        </w:rPr>
        <w:t xml:space="preserve"> the OLR from 0.375</w:t>
      </w:r>
      <w:r w:rsidRPr="00544653">
        <w:rPr>
          <w:rFonts w:ascii="Times New Roman" w:eastAsia="Batang" w:hAnsi="Times New Roman" w:cs="Times New Roman"/>
          <w:kern w:val="2"/>
          <w:sz w:val="24"/>
          <w:szCs w:val="24"/>
          <w:lang w:val="en-US" w:eastAsia="ko-KR"/>
        </w:rPr>
        <w:t xml:space="preserve"> kgCODm</w:t>
      </w:r>
      <w:r w:rsidRPr="00544653">
        <w:rPr>
          <w:rFonts w:ascii="Times New Roman" w:eastAsia="Batang" w:hAnsi="Times New Roman" w:cs="Times New Roman"/>
          <w:kern w:val="2"/>
          <w:sz w:val="24"/>
          <w:szCs w:val="24"/>
          <w:vertAlign w:val="superscript"/>
          <w:lang w:val="en-US" w:eastAsia="ko-KR"/>
        </w:rPr>
        <w:t>-3</w:t>
      </w:r>
      <w:r w:rsidRPr="00544653">
        <w:rPr>
          <w:rFonts w:ascii="Times New Roman" w:eastAsia="Batang" w:hAnsi="Times New Roman" w:cs="Times New Roman"/>
          <w:kern w:val="2"/>
          <w:sz w:val="24"/>
          <w:szCs w:val="24"/>
          <w:lang w:val="en-US" w:eastAsia="ko-KR"/>
        </w:rPr>
        <w:t>d</w:t>
      </w:r>
      <w:r w:rsidRPr="00544653">
        <w:rPr>
          <w:rFonts w:ascii="Times New Roman" w:eastAsia="Batang" w:hAnsi="Times New Roman" w:cs="Times New Roman"/>
          <w:kern w:val="2"/>
          <w:sz w:val="24"/>
          <w:szCs w:val="24"/>
          <w:vertAlign w:val="superscript"/>
          <w:lang w:val="en-US" w:eastAsia="ko-KR"/>
        </w:rPr>
        <w:t>-1</w:t>
      </w:r>
      <w:r w:rsidRPr="00544653">
        <w:rPr>
          <w:rFonts w:ascii="Times New Roman" w:eastAsia="Batang" w:hAnsi="Times New Roman" w:cs="Times New Roman"/>
          <w:kern w:val="2"/>
          <w:sz w:val="24"/>
          <w:szCs w:val="24"/>
          <w:lang w:val="en-US" w:eastAsia="ko-KR"/>
        </w:rPr>
        <w:t xml:space="preserve"> </w:t>
      </w:r>
      <w:r>
        <w:rPr>
          <w:rFonts w:ascii="Times New Roman" w:eastAsia="Batang" w:hAnsi="Times New Roman" w:cs="Times New Roman"/>
          <w:kern w:val="2"/>
          <w:sz w:val="24"/>
          <w:szCs w:val="24"/>
          <w:lang w:val="en-US" w:eastAsia="ko-KR"/>
        </w:rPr>
        <w:t>to 1.250 kgCOD</w:t>
      </w:r>
      <w:r w:rsidRPr="00182B78">
        <w:rPr>
          <w:rFonts w:ascii="Times New Roman" w:eastAsia="Batang" w:hAnsi="Times New Roman" w:cs="Times New Roman"/>
          <w:kern w:val="2"/>
          <w:sz w:val="24"/>
          <w:szCs w:val="24"/>
          <w:lang w:val="en-US" w:eastAsia="ko-KR"/>
        </w:rPr>
        <w:t>m</w:t>
      </w:r>
      <w:r>
        <w:rPr>
          <w:rFonts w:ascii="Times New Roman" w:eastAsia="Batang" w:hAnsi="Times New Roman" w:cs="Times New Roman"/>
          <w:kern w:val="2"/>
          <w:sz w:val="24"/>
          <w:szCs w:val="24"/>
          <w:vertAlign w:val="superscript"/>
          <w:lang w:val="en-US" w:eastAsia="ko-KR"/>
        </w:rPr>
        <w:t>-3</w:t>
      </w:r>
      <w:r w:rsidRPr="00182B78">
        <w:rPr>
          <w:rFonts w:ascii="Times New Roman" w:eastAsia="Batang" w:hAnsi="Times New Roman" w:cs="Times New Roman"/>
          <w:kern w:val="2"/>
          <w:sz w:val="24"/>
          <w:szCs w:val="24"/>
          <w:lang w:val="en-US" w:eastAsia="ko-KR"/>
        </w:rPr>
        <w:t>d</w:t>
      </w:r>
      <w:r w:rsidRPr="00182B78">
        <w:rPr>
          <w:rFonts w:ascii="Times New Roman" w:eastAsia="Batang" w:hAnsi="Times New Roman" w:cs="Times New Roman"/>
          <w:kern w:val="2"/>
          <w:sz w:val="24"/>
          <w:szCs w:val="24"/>
          <w:vertAlign w:val="superscript"/>
          <w:lang w:val="en-US" w:eastAsia="ko-KR"/>
        </w:rPr>
        <w:t>-1</w:t>
      </w:r>
      <w:r w:rsidRPr="00182B78">
        <w:rPr>
          <w:rFonts w:ascii="Times New Roman" w:eastAsia="Batang" w:hAnsi="Times New Roman" w:cs="Times New Roman"/>
          <w:kern w:val="2"/>
          <w:sz w:val="24"/>
          <w:szCs w:val="24"/>
          <w:lang w:val="en-US" w:eastAsia="ko-KR"/>
        </w:rPr>
        <w:t xml:space="preserve"> resulted in a decreasing COD removal efficiency until 9.33% wa</w:t>
      </w:r>
      <w:r>
        <w:rPr>
          <w:rFonts w:ascii="Times New Roman" w:eastAsia="Batang" w:hAnsi="Times New Roman" w:cs="Times New Roman"/>
          <w:kern w:val="2"/>
          <w:sz w:val="24"/>
          <w:szCs w:val="24"/>
          <w:lang w:val="en-US" w:eastAsia="ko-KR"/>
        </w:rPr>
        <w:t>s observed at an OLR of 2.50 kg</w:t>
      </w:r>
      <w:r w:rsidRPr="00182B78">
        <w:rPr>
          <w:rFonts w:ascii="Times New Roman" w:eastAsia="Batang" w:hAnsi="Times New Roman" w:cs="Times New Roman"/>
          <w:kern w:val="2"/>
          <w:sz w:val="24"/>
          <w:szCs w:val="24"/>
          <w:lang w:val="en-US" w:eastAsia="ko-KR"/>
        </w:rPr>
        <w:t>CODm</w:t>
      </w:r>
      <w:r>
        <w:rPr>
          <w:rFonts w:ascii="Times New Roman" w:eastAsia="Batang" w:hAnsi="Times New Roman" w:cs="Times New Roman"/>
          <w:kern w:val="2"/>
          <w:sz w:val="24"/>
          <w:szCs w:val="24"/>
          <w:vertAlign w:val="superscript"/>
          <w:lang w:val="en-US" w:eastAsia="ko-KR"/>
        </w:rPr>
        <w:t>-3</w:t>
      </w:r>
      <w:r w:rsidRPr="00182B78">
        <w:rPr>
          <w:rFonts w:ascii="Times New Roman" w:eastAsia="Batang" w:hAnsi="Times New Roman" w:cs="Times New Roman"/>
          <w:kern w:val="2"/>
          <w:sz w:val="24"/>
          <w:szCs w:val="24"/>
          <w:lang w:val="en-US" w:eastAsia="ko-KR"/>
        </w:rPr>
        <w:t>d</w:t>
      </w:r>
      <w:r w:rsidRPr="00182B78">
        <w:rPr>
          <w:rFonts w:ascii="Times New Roman" w:eastAsia="Batang" w:hAnsi="Times New Roman" w:cs="Times New Roman"/>
          <w:kern w:val="2"/>
          <w:sz w:val="24"/>
          <w:szCs w:val="24"/>
          <w:vertAlign w:val="superscript"/>
          <w:lang w:val="en-US" w:eastAsia="ko-KR"/>
        </w:rPr>
        <w:t>-1</w:t>
      </w:r>
      <w:r w:rsidRPr="00182B78">
        <w:rPr>
          <w:rFonts w:ascii="Times New Roman" w:eastAsia="Batang" w:hAnsi="Times New Roman" w:cs="Times New Roman"/>
          <w:kern w:val="2"/>
          <w:sz w:val="24"/>
          <w:szCs w:val="24"/>
          <w:lang w:val="en-US" w:eastAsia="ko-KR"/>
        </w:rPr>
        <w:t xml:space="preserve">. </w:t>
      </w:r>
      <w:r w:rsidR="008A1EA9" w:rsidRPr="00182B78">
        <w:rPr>
          <w:rFonts w:ascii="Times New Roman" w:eastAsia="Batang" w:hAnsi="Times New Roman" w:cs="Times New Roman"/>
          <w:kern w:val="2"/>
          <w:sz w:val="24"/>
          <w:szCs w:val="24"/>
          <w:lang w:val="en-US" w:eastAsia="ko-KR"/>
        </w:rPr>
        <w:t xml:space="preserve">It is unlikely that this was caused by limitations in the UASB reactor as this reactor </w:t>
      </w:r>
      <w:r w:rsidR="008A1EA9">
        <w:rPr>
          <w:rFonts w:ascii="Times New Roman" w:eastAsia="Batang" w:hAnsi="Times New Roman" w:cs="Times New Roman"/>
          <w:kern w:val="2"/>
          <w:sz w:val="24"/>
          <w:szCs w:val="24"/>
          <w:lang w:val="en-US" w:eastAsia="ko-KR"/>
        </w:rPr>
        <w:t>was</w:t>
      </w:r>
      <w:r w:rsidR="008A1EA9" w:rsidRPr="00182B78">
        <w:rPr>
          <w:rFonts w:ascii="Times New Roman" w:eastAsia="Batang" w:hAnsi="Times New Roman" w:cs="Times New Roman"/>
          <w:kern w:val="2"/>
          <w:sz w:val="24"/>
          <w:szCs w:val="24"/>
          <w:lang w:val="en-US" w:eastAsia="ko-KR"/>
        </w:rPr>
        <w:t xml:space="preserve"> shown to achieve over 90%</w:t>
      </w:r>
      <w:r w:rsidR="008A1EA9">
        <w:rPr>
          <w:rFonts w:ascii="Times New Roman" w:eastAsia="Batang" w:hAnsi="Times New Roman" w:cs="Times New Roman"/>
          <w:kern w:val="2"/>
          <w:sz w:val="24"/>
          <w:szCs w:val="24"/>
          <w:lang w:val="en-US" w:eastAsia="ko-KR"/>
        </w:rPr>
        <w:t xml:space="preserve"> </w:t>
      </w:r>
      <w:r w:rsidR="008A1EA9" w:rsidRPr="00182B78">
        <w:rPr>
          <w:rFonts w:ascii="Times New Roman" w:eastAsia="Batang" w:hAnsi="Times New Roman" w:cs="Times New Roman"/>
          <w:kern w:val="2"/>
          <w:sz w:val="24"/>
          <w:szCs w:val="24"/>
          <w:lang w:val="en-US" w:eastAsia="ko-KR"/>
        </w:rPr>
        <w:t>COD removal at high OLR (e.g.</w:t>
      </w:r>
      <w:r w:rsidR="008A1EA9">
        <w:rPr>
          <w:rFonts w:ascii="Times New Roman" w:eastAsia="Batang" w:hAnsi="Times New Roman" w:cs="Times New Roman"/>
          <w:kern w:val="2"/>
          <w:sz w:val="24"/>
          <w:szCs w:val="24"/>
          <w:lang w:val="en-US" w:eastAsia="ko-KR"/>
        </w:rPr>
        <w:t>,</w:t>
      </w:r>
      <w:r w:rsidR="008A1EA9" w:rsidRPr="00182B78">
        <w:rPr>
          <w:rFonts w:ascii="Times New Roman" w:eastAsia="Batang" w:hAnsi="Times New Roman" w:cs="Times New Roman"/>
          <w:kern w:val="2"/>
          <w:sz w:val="24"/>
          <w:szCs w:val="24"/>
          <w:lang w:val="en-US" w:eastAsia="ko-KR"/>
        </w:rPr>
        <w:t xml:space="preserve"> more than 20 kgCODm</w:t>
      </w:r>
      <w:r w:rsidR="008A1EA9">
        <w:rPr>
          <w:rFonts w:ascii="Times New Roman" w:eastAsia="Batang" w:hAnsi="Times New Roman" w:cs="Times New Roman"/>
          <w:kern w:val="2"/>
          <w:sz w:val="24"/>
          <w:szCs w:val="24"/>
          <w:vertAlign w:val="superscript"/>
          <w:lang w:val="en-US" w:eastAsia="ko-KR"/>
        </w:rPr>
        <w:t>-3</w:t>
      </w:r>
      <w:r w:rsidR="008A1EA9" w:rsidRPr="00182B78">
        <w:rPr>
          <w:rFonts w:ascii="Times New Roman" w:eastAsia="Batang" w:hAnsi="Times New Roman" w:cs="Times New Roman"/>
          <w:kern w:val="2"/>
          <w:sz w:val="24"/>
          <w:szCs w:val="24"/>
          <w:lang w:val="en-US" w:eastAsia="ko-KR"/>
        </w:rPr>
        <w:t>d</w:t>
      </w:r>
      <w:r w:rsidR="008A1EA9" w:rsidRPr="00182B78">
        <w:rPr>
          <w:rFonts w:ascii="Times New Roman" w:eastAsia="Batang" w:hAnsi="Times New Roman" w:cs="Times New Roman"/>
          <w:kern w:val="2"/>
          <w:sz w:val="24"/>
          <w:szCs w:val="24"/>
          <w:vertAlign w:val="superscript"/>
          <w:lang w:val="en-US" w:eastAsia="ko-KR"/>
        </w:rPr>
        <w:t>-1</w:t>
      </w:r>
      <w:r w:rsidR="008A1EA9">
        <w:rPr>
          <w:rFonts w:ascii="Times New Roman" w:eastAsia="Batang" w:hAnsi="Times New Roman" w:cs="Times New Roman"/>
          <w:kern w:val="2"/>
          <w:sz w:val="24"/>
          <w:szCs w:val="24"/>
          <w:lang w:val="en-US" w:eastAsia="ko-KR"/>
        </w:rPr>
        <w:t xml:space="preserve">) </w:t>
      </w:r>
      <w:r w:rsidR="004B0830">
        <w:rPr>
          <w:rFonts w:ascii="Times New Roman" w:eastAsia="Batang" w:hAnsi="Times New Roman" w:cs="Times New Roman"/>
          <w:kern w:val="2"/>
          <w:sz w:val="24"/>
          <w:szCs w:val="24"/>
          <w:lang w:val="en-US" w:eastAsia="ko-KR"/>
        </w:rPr>
        <w:t>[16</w:t>
      </w:r>
      <w:r w:rsidR="0077150D">
        <w:rPr>
          <w:rFonts w:ascii="Times New Roman" w:eastAsia="Batang" w:hAnsi="Times New Roman" w:cs="Times New Roman"/>
          <w:kern w:val="2"/>
          <w:sz w:val="24"/>
          <w:szCs w:val="24"/>
          <w:lang w:val="en-US" w:eastAsia="ko-KR"/>
        </w:rPr>
        <w:t>]</w:t>
      </w:r>
      <w:r w:rsidR="008A1EA9" w:rsidRPr="00182B78">
        <w:rPr>
          <w:rFonts w:ascii="Times New Roman" w:eastAsia="Batang" w:hAnsi="Times New Roman" w:cs="Times New Roman"/>
          <w:kern w:val="2"/>
          <w:sz w:val="24"/>
          <w:szCs w:val="24"/>
          <w:lang w:val="en-US" w:eastAsia="ko-KR"/>
        </w:rPr>
        <w:t>. However, matured landfill leachate containing a high proportion of recalcitrant and complex organic carbon content may limit the UASB performance at high OLR</w:t>
      </w:r>
      <w:r w:rsidR="008A1EA9">
        <w:rPr>
          <w:rFonts w:ascii="Times New Roman" w:eastAsia="Batang" w:hAnsi="Times New Roman" w:cs="Times New Roman"/>
          <w:kern w:val="2"/>
          <w:sz w:val="24"/>
          <w:szCs w:val="24"/>
          <w:lang w:val="en-US" w:eastAsia="ko-KR"/>
        </w:rPr>
        <w:t xml:space="preserve">. Moreover, heavy metals </w:t>
      </w:r>
      <w:r w:rsidR="008A1EA9" w:rsidRPr="00182B78">
        <w:rPr>
          <w:rFonts w:ascii="Times New Roman" w:eastAsia="Batang" w:hAnsi="Times New Roman" w:cs="Times New Roman"/>
          <w:kern w:val="2"/>
          <w:sz w:val="24"/>
          <w:szCs w:val="24"/>
          <w:lang w:val="en-US" w:eastAsia="ko-KR"/>
        </w:rPr>
        <w:t>concentrations in the feed</w:t>
      </w:r>
      <w:r w:rsidR="008A1EA9">
        <w:rPr>
          <w:rFonts w:ascii="Times New Roman" w:eastAsia="Batang" w:hAnsi="Times New Roman" w:cs="Times New Roman"/>
          <w:kern w:val="2"/>
          <w:sz w:val="24"/>
          <w:szCs w:val="24"/>
          <w:lang w:val="en-US" w:eastAsia="ko-KR"/>
        </w:rPr>
        <w:t xml:space="preserve"> (leachate) </w:t>
      </w:r>
      <w:r w:rsidR="008A1EA9">
        <w:rPr>
          <w:rFonts w:ascii="Times New Roman" w:eastAsia="Batang" w:hAnsi="Times New Roman" w:cs="Times New Roman"/>
          <w:kern w:val="2"/>
          <w:sz w:val="24"/>
          <w:szCs w:val="24"/>
          <w:lang w:val="en-US" w:eastAsia="ko-KR"/>
        </w:rPr>
        <w:lastRenderedPageBreak/>
        <w:t>may also contribute</w:t>
      </w:r>
      <w:r w:rsidR="008A1EA9" w:rsidRPr="00182B78">
        <w:rPr>
          <w:rFonts w:ascii="Times New Roman" w:eastAsia="Batang" w:hAnsi="Times New Roman" w:cs="Times New Roman"/>
          <w:kern w:val="2"/>
          <w:sz w:val="24"/>
          <w:szCs w:val="24"/>
          <w:lang w:val="en-US" w:eastAsia="ko-KR"/>
        </w:rPr>
        <w:t xml:space="preserve"> to the poor performance of the reactor system</w:t>
      </w:r>
      <w:r w:rsidR="001D254D">
        <w:rPr>
          <w:rFonts w:ascii="Times New Roman" w:eastAsia="Batang" w:hAnsi="Times New Roman" w:cs="Times New Roman"/>
          <w:kern w:val="2"/>
          <w:sz w:val="24"/>
          <w:szCs w:val="24"/>
          <w:lang w:val="en-US" w:eastAsia="ko-KR"/>
        </w:rPr>
        <w:t xml:space="preserve"> </w:t>
      </w:r>
      <w:r w:rsidR="004B0830">
        <w:rPr>
          <w:rFonts w:ascii="Times New Roman" w:eastAsia="Batang" w:hAnsi="Times New Roman" w:cs="Times New Roman"/>
          <w:kern w:val="2"/>
          <w:sz w:val="24"/>
          <w:szCs w:val="24"/>
          <w:lang w:val="en-US" w:eastAsia="ko-KR"/>
        </w:rPr>
        <w:t>[17</w:t>
      </w:r>
      <w:r w:rsidR="0077150D">
        <w:rPr>
          <w:rFonts w:ascii="Times New Roman" w:eastAsia="Batang" w:hAnsi="Times New Roman" w:cs="Times New Roman"/>
          <w:kern w:val="2"/>
          <w:sz w:val="24"/>
          <w:szCs w:val="24"/>
          <w:lang w:val="en-US" w:eastAsia="ko-KR"/>
        </w:rPr>
        <w:t>]</w:t>
      </w:r>
      <w:r w:rsidR="008A1EA9" w:rsidRPr="00182B78">
        <w:rPr>
          <w:rFonts w:ascii="Times New Roman" w:eastAsia="Batang" w:hAnsi="Times New Roman" w:cs="Times New Roman"/>
          <w:kern w:val="2"/>
          <w:sz w:val="24"/>
          <w:szCs w:val="24"/>
          <w:lang w:val="en-US" w:eastAsia="ko-KR"/>
        </w:rPr>
        <w:t>.</w:t>
      </w:r>
      <w:r w:rsidR="008A1EA9" w:rsidRPr="008A1EA9">
        <w:rPr>
          <w:rFonts w:ascii="Times New Roman" w:eastAsia="Batang" w:hAnsi="Times New Roman" w:cs="Times New Roman"/>
          <w:kern w:val="2"/>
          <w:sz w:val="24"/>
          <w:szCs w:val="24"/>
          <w:lang w:val="en-US" w:eastAsia="ko-KR"/>
        </w:rPr>
        <w:t xml:space="preserve"> </w:t>
      </w:r>
      <w:r w:rsidR="008A1EA9" w:rsidRPr="00182B78">
        <w:rPr>
          <w:rFonts w:ascii="Times New Roman" w:eastAsia="Batang" w:hAnsi="Times New Roman" w:cs="Times New Roman"/>
          <w:kern w:val="2"/>
          <w:sz w:val="24"/>
          <w:szCs w:val="24"/>
          <w:lang w:val="en-US" w:eastAsia="ko-KR"/>
        </w:rPr>
        <w:t>Organic matters wash</w:t>
      </w:r>
      <w:r w:rsidR="008A1EA9">
        <w:rPr>
          <w:rFonts w:ascii="Times New Roman" w:eastAsia="Batang" w:hAnsi="Times New Roman" w:cs="Times New Roman"/>
          <w:kern w:val="2"/>
          <w:sz w:val="24"/>
          <w:szCs w:val="24"/>
          <w:lang w:val="en-US" w:eastAsia="ko-KR"/>
        </w:rPr>
        <w:t>ed</w:t>
      </w:r>
      <w:r w:rsidR="008A1EA9" w:rsidRPr="00182B78">
        <w:rPr>
          <w:rFonts w:ascii="Times New Roman" w:eastAsia="Batang" w:hAnsi="Times New Roman" w:cs="Times New Roman"/>
          <w:kern w:val="2"/>
          <w:sz w:val="24"/>
          <w:szCs w:val="24"/>
          <w:lang w:val="en-US" w:eastAsia="ko-KR"/>
        </w:rPr>
        <w:t xml:space="preserve"> out from the reactor in the form COD may have contributed to the overall low removal of COD.</w:t>
      </w:r>
    </w:p>
    <w:p w:rsidR="002E66B6" w:rsidRPr="004011E2" w:rsidRDefault="002E66B6" w:rsidP="00DC1061">
      <w:pPr>
        <w:spacing w:after="160" w:line="240" w:lineRule="auto"/>
        <w:rPr>
          <w:rFonts w:asciiTheme="minorHAnsi" w:eastAsiaTheme="minorHAnsi" w:hAnsiTheme="minorHAnsi" w:cstheme="minorBidi"/>
        </w:rPr>
      </w:pPr>
      <w:r w:rsidRPr="004011E2">
        <w:rPr>
          <w:rFonts w:asciiTheme="minorHAnsi" w:eastAsiaTheme="minorHAnsi" w:hAnsiTheme="minorHAnsi" w:cstheme="minorBidi"/>
          <w:noProof/>
          <w:lang w:eastAsia="en-MY"/>
        </w:rPr>
        <w:drawing>
          <wp:inline distT="0" distB="0" distL="0" distR="0" wp14:anchorId="1A88DF91" wp14:editId="0FF58456">
            <wp:extent cx="4410635" cy="2322604"/>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1847" cy="2328508"/>
                    </a:xfrm>
                    <a:prstGeom prst="rect">
                      <a:avLst/>
                    </a:prstGeom>
                    <a:noFill/>
                  </pic:spPr>
                </pic:pic>
              </a:graphicData>
            </a:graphic>
          </wp:inline>
        </w:drawing>
      </w:r>
    </w:p>
    <w:p w:rsidR="002E66B6" w:rsidRPr="004011E2" w:rsidRDefault="002E66B6" w:rsidP="00DC1061">
      <w:pPr>
        <w:spacing w:after="160" w:line="240" w:lineRule="auto"/>
        <w:rPr>
          <w:rFonts w:asciiTheme="minorHAnsi" w:eastAsiaTheme="minorHAnsi" w:hAnsiTheme="minorHAnsi" w:cstheme="minorBidi"/>
        </w:rPr>
      </w:pPr>
      <w:r>
        <w:rPr>
          <w:rFonts w:asciiTheme="minorHAnsi" w:eastAsiaTheme="minorHAnsi" w:hAnsiTheme="minorHAnsi" w:cstheme="minorBidi"/>
        </w:rPr>
        <w:t>(a)</w:t>
      </w:r>
    </w:p>
    <w:p w:rsidR="002E66B6" w:rsidRPr="004011E2" w:rsidRDefault="002E66B6" w:rsidP="00DC1061">
      <w:pPr>
        <w:spacing w:after="160" w:line="240" w:lineRule="auto"/>
        <w:rPr>
          <w:rFonts w:asciiTheme="minorHAnsi" w:eastAsiaTheme="minorHAnsi" w:hAnsiTheme="minorHAnsi" w:cstheme="minorBidi"/>
        </w:rPr>
      </w:pPr>
      <w:r w:rsidRPr="004011E2">
        <w:rPr>
          <w:rFonts w:asciiTheme="minorHAnsi" w:eastAsiaTheme="minorHAnsi" w:hAnsiTheme="minorHAnsi" w:cstheme="minorBidi"/>
          <w:noProof/>
          <w:lang w:eastAsia="en-MY"/>
        </w:rPr>
        <w:drawing>
          <wp:inline distT="0" distB="0" distL="0" distR="0" wp14:anchorId="58E295BB" wp14:editId="07971382">
            <wp:extent cx="4383741" cy="1994984"/>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5904" cy="2000519"/>
                    </a:xfrm>
                    <a:prstGeom prst="rect">
                      <a:avLst/>
                    </a:prstGeom>
                    <a:noFill/>
                  </pic:spPr>
                </pic:pic>
              </a:graphicData>
            </a:graphic>
          </wp:inline>
        </w:drawing>
      </w:r>
    </w:p>
    <w:p w:rsidR="002E66B6" w:rsidRPr="004011E2" w:rsidRDefault="002E66B6" w:rsidP="00DC1061">
      <w:pPr>
        <w:spacing w:after="160" w:line="240" w:lineRule="auto"/>
        <w:rPr>
          <w:rFonts w:asciiTheme="minorHAnsi" w:eastAsiaTheme="minorHAnsi" w:hAnsiTheme="minorHAnsi" w:cstheme="minorBidi"/>
        </w:rPr>
      </w:pPr>
      <w:r>
        <w:rPr>
          <w:rFonts w:asciiTheme="minorHAnsi" w:eastAsiaTheme="minorHAnsi" w:hAnsiTheme="minorHAnsi" w:cstheme="minorBidi"/>
        </w:rPr>
        <w:t>(b)</w:t>
      </w:r>
    </w:p>
    <w:p w:rsidR="002E66B6" w:rsidRPr="004011E2" w:rsidRDefault="002E66B6" w:rsidP="00DC1061">
      <w:pPr>
        <w:spacing w:after="160" w:line="240" w:lineRule="auto"/>
        <w:rPr>
          <w:rFonts w:asciiTheme="minorHAnsi" w:eastAsiaTheme="minorHAnsi" w:hAnsiTheme="minorHAnsi" w:cstheme="minorBidi"/>
        </w:rPr>
      </w:pPr>
      <w:r w:rsidRPr="004011E2">
        <w:rPr>
          <w:rFonts w:asciiTheme="minorHAnsi" w:eastAsiaTheme="minorHAnsi" w:hAnsiTheme="minorHAnsi" w:cstheme="minorBidi"/>
          <w:noProof/>
          <w:lang w:eastAsia="en-MY"/>
        </w:rPr>
        <w:drawing>
          <wp:inline distT="0" distB="0" distL="0" distR="0" wp14:anchorId="49D41D45" wp14:editId="6973BF00">
            <wp:extent cx="4410075" cy="18566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32963" cy="1866282"/>
                    </a:xfrm>
                    <a:prstGeom prst="rect">
                      <a:avLst/>
                    </a:prstGeom>
                    <a:noFill/>
                  </pic:spPr>
                </pic:pic>
              </a:graphicData>
            </a:graphic>
          </wp:inline>
        </w:drawing>
      </w:r>
    </w:p>
    <w:p w:rsidR="002E66B6" w:rsidRDefault="002E66B6" w:rsidP="00DC1061">
      <w:pPr>
        <w:spacing w:after="160" w:line="240" w:lineRule="auto"/>
        <w:rPr>
          <w:rFonts w:asciiTheme="minorHAnsi" w:eastAsiaTheme="minorHAnsi" w:hAnsiTheme="minorHAnsi" w:cstheme="minorBidi"/>
        </w:rPr>
      </w:pPr>
      <w:r>
        <w:rPr>
          <w:rFonts w:asciiTheme="minorHAnsi" w:eastAsiaTheme="minorHAnsi" w:hAnsiTheme="minorHAnsi" w:cstheme="minorBidi"/>
        </w:rPr>
        <w:t>(c)</w:t>
      </w:r>
    </w:p>
    <w:p w:rsidR="003D55EA" w:rsidRDefault="003D55EA" w:rsidP="00DC1061">
      <w:pPr>
        <w:spacing w:after="0" w:line="240" w:lineRule="auto"/>
        <w:jc w:val="both"/>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Figure 1: UASB performance profile for landfill leachate treatment, a) pH and VA, b) COD removal, and c) Methane composition</w:t>
      </w:r>
    </w:p>
    <w:p w:rsidR="002E66B6" w:rsidRDefault="002E66B6" w:rsidP="00DC1061">
      <w:pPr>
        <w:widowControl w:val="0"/>
        <w:autoSpaceDE w:val="0"/>
        <w:autoSpaceDN w:val="0"/>
        <w:spacing w:after="0" w:line="240" w:lineRule="auto"/>
        <w:ind w:firstLine="360"/>
        <w:jc w:val="both"/>
        <w:rPr>
          <w:rFonts w:ascii="Times New Roman" w:eastAsia="Batang" w:hAnsi="Times New Roman" w:cs="Times New Roman"/>
          <w:kern w:val="2"/>
          <w:sz w:val="24"/>
          <w:szCs w:val="24"/>
          <w:lang w:val="en-US" w:eastAsia="ko-KR"/>
        </w:rPr>
      </w:pPr>
    </w:p>
    <w:p w:rsidR="00562E80" w:rsidRPr="002E66B6" w:rsidRDefault="00562E80" w:rsidP="00DC1061">
      <w:pPr>
        <w:widowControl w:val="0"/>
        <w:autoSpaceDE w:val="0"/>
        <w:autoSpaceDN w:val="0"/>
        <w:spacing w:after="0" w:line="240" w:lineRule="auto"/>
        <w:ind w:firstLine="360"/>
        <w:jc w:val="both"/>
        <w:rPr>
          <w:rFonts w:ascii="Times New Roman" w:eastAsia="Batang" w:hAnsi="Times New Roman" w:cs="Times New Roman"/>
          <w:kern w:val="2"/>
          <w:sz w:val="24"/>
          <w:szCs w:val="24"/>
          <w:lang w:val="en-GB" w:eastAsia="ko-KR"/>
        </w:rPr>
      </w:pPr>
      <w:r w:rsidRPr="00182B78">
        <w:rPr>
          <w:rFonts w:ascii="Times New Roman" w:eastAsia="Batang" w:hAnsi="Times New Roman" w:cs="Times New Roman"/>
          <w:kern w:val="2"/>
          <w:sz w:val="24"/>
          <w:szCs w:val="24"/>
          <w:lang w:val="en-US" w:eastAsia="ko-KR"/>
        </w:rPr>
        <w:t xml:space="preserve">The average </w:t>
      </w:r>
      <w:r>
        <w:rPr>
          <w:rFonts w:ascii="Times New Roman" w:eastAsia="Batang" w:hAnsi="Times New Roman" w:cs="Times New Roman"/>
          <w:kern w:val="2"/>
          <w:sz w:val="24"/>
          <w:szCs w:val="24"/>
          <w:lang w:val="en-US" w:eastAsia="ko-KR"/>
        </w:rPr>
        <w:t>methane composition</w:t>
      </w:r>
      <w:r w:rsidRPr="00182B78">
        <w:rPr>
          <w:rFonts w:ascii="Times New Roman" w:eastAsia="Batang" w:hAnsi="Times New Roman" w:cs="Times New Roman"/>
          <w:kern w:val="2"/>
          <w:sz w:val="24"/>
          <w:szCs w:val="24"/>
          <w:lang w:val="en-US" w:eastAsia="ko-KR"/>
        </w:rPr>
        <w:t xml:space="preserve"> </w:t>
      </w:r>
      <w:r w:rsidRPr="00967062">
        <w:rPr>
          <w:rFonts w:ascii="Times New Roman" w:eastAsia="Batang" w:hAnsi="Times New Roman" w:cs="Times New Roman"/>
          <w:kern w:val="2"/>
          <w:sz w:val="24"/>
          <w:szCs w:val="24"/>
          <w:lang w:val="en-US" w:eastAsia="ko-KR"/>
        </w:rPr>
        <w:t>fluctuate</w:t>
      </w:r>
      <w:r>
        <w:rPr>
          <w:rFonts w:ascii="Times New Roman" w:eastAsia="Batang" w:hAnsi="Times New Roman" w:cs="Times New Roman"/>
          <w:kern w:val="2"/>
          <w:sz w:val="24"/>
          <w:szCs w:val="24"/>
          <w:lang w:val="en-US" w:eastAsia="ko-KR"/>
        </w:rPr>
        <w:t>d</w:t>
      </w:r>
      <w:r w:rsidRPr="00182B78">
        <w:rPr>
          <w:rFonts w:ascii="Times New Roman" w:eastAsia="Batang" w:hAnsi="Times New Roman" w:cs="Times New Roman"/>
          <w:kern w:val="2"/>
          <w:sz w:val="24"/>
          <w:szCs w:val="24"/>
          <w:lang w:val="en-US" w:eastAsia="ko-KR"/>
        </w:rPr>
        <w:t xml:space="preserve"> from 38.50</w:t>
      </w:r>
      <w:r w:rsidRPr="00544653">
        <w:rPr>
          <w:rFonts w:ascii="Times New Roman" w:eastAsia="Batang" w:hAnsi="Times New Roman" w:cs="Times New Roman"/>
          <w:kern w:val="2"/>
          <w:sz w:val="24"/>
          <w:szCs w:val="24"/>
          <w:lang w:val="en-US" w:eastAsia="ko-KR"/>
        </w:rPr>
        <w:t>%</w:t>
      </w:r>
      <w:r>
        <w:rPr>
          <w:rFonts w:ascii="Times New Roman" w:eastAsia="Batang" w:hAnsi="Times New Roman" w:cs="Times New Roman"/>
          <w:kern w:val="2"/>
          <w:sz w:val="24"/>
          <w:szCs w:val="24"/>
          <w:lang w:val="en-US" w:eastAsia="ko-KR"/>
        </w:rPr>
        <w:t xml:space="preserve"> to 9.53% (Figure 1c</w:t>
      </w:r>
      <w:r w:rsidRPr="00182B78">
        <w:rPr>
          <w:rFonts w:ascii="Times New Roman" w:eastAsia="Batang" w:hAnsi="Times New Roman" w:cs="Times New Roman"/>
          <w:kern w:val="2"/>
          <w:sz w:val="24"/>
          <w:szCs w:val="24"/>
          <w:lang w:val="en-US" w:eastAsia="ko-KR"/>
        </w:rPr>
        <w:t xml:space="preserve">), </w:t>
      </w:r>
      <w:r w:rsidRPr="00182B78">
        <w:rPr>
          <w:rFonts w:ascii="Times New Roman" w:eastAsia="Batang" w:hAnsi="Times New Roman" w:cs="Times New Roman"/>
          <w:kern w:val="2"/>
          <w:sz w:val="24"/>
          <w:szCs w:val="24"/>
          <w:lang w:val="en-US" w:eastAsia="ko-KR"/>
        </w:rPr>
        <w:lastRenderedPageBreak/>
        <w:t>likely due to the changes in the OLR, since the methanogenic bacteria are sensitive to the changes in feed OLR. As an indirect measure of biomass fluctuations in the reactor, the suspended solids (data not provided) in the reactor correlate</w:t>
      </w:r>
      <w:r>
        <w:rPr>
          <w:rFonts w:ascii="Times New Roman" w:eastAsia="Batang" w:hAnsi="Times New Roman" w:cs="Times New Roman"/>
          <w:kern w:val="2"/>
          <w:sz w:val="24"/>
          <w:szCs w:val="24"/>
          <w:lang w:val="en-US" w:eastAsia="ko-KR"/>
        </w:rPr>
        <w:t>d</w:t>
      </w:r>
      <w:r w:rsidRPr="00182B78">
        <w:rPr>
          <w:rFonts w:ascii="Times New Roman" w:eastAsia="Batang" w:hAnsi="Times New Roman" w:cs="Times New Roman"/>
          <w:kern w:val="2"/>
          <w:sz w:val="24"/>
          <w:szCs w:val="24"/>
          <w:lang w:val="en-US" w:eastAsia="ko-KR"/>
        </w:rPr>
        <w:t xml:space="preserve"> well with the methane generation. The </w:t>
      </w:r>
      <w:r>
        <w:rPr>
          <w:rFonts w:ascii="Times New Roman" w:eastAsia="Batang" w:hAnsi="Times New Roman" w:cs="Times New Roman"/>
          <w:kern w:val="2"/>
          <w:sz w:val="24"/>
          <w:szCs w:val="24"/>
          <w:lang w:val="en-US" w:eastAsia="ko-KR"/>
        </w:rPr>
        <w:t>methane composition</w:t>
      </w:r>
      <w:r w:rsidRPr="00182B78">
        <w:rPr>
          <w:rFonts w:ascii="Times New Roman" w:eastAsia="Batang" w:hAnsi="Times New Roman" w:cs="Times New Roman"/>
          <w:kern w:val="2"/>
          <w:sz w:val="24"/>
          <w:szCs w:val="24"/>
          <w:lang w:val="en-US" w:eastAsia="ko-KR"/>
        </w:rPr>
        <w:t xml:space="preserve"> profile follow</w:t>
      </w:r>
      <w:r>
        <w:rPr>
          <w:rFonts w:ascii="Times New Roman" w:eastAsia="Batang" w:hAnsi="Times New Roman" w:cs="Times New Roman"/>
          <w:kern w:val="2"/>
          <w:sz w:val="24"/>
          <w:szCs w:val="24"/>
          <w:lang w:val="en-US" w:eastAsia="ko-KR"/>
        </w:rPr>
        <w:t>ed</w:t>
      </w:r>
      <w:r w:rsidRPr="00182B78">
        <w:rPr>
          <w:rFonts w:ascii="Times New Roman" w:eastAsia="Batang" w:hAnsi="Times New Roman" w:cs="Times New Roman"/>
          <w:kern w:val="2"/>
          <w:sz w:val="24"/>
          <w:szCs w:val="24"/>
          <w:lang w:val="en-US" w:eastAsia="ko-KR"/>
        </w:rPr>
        <w:t xml:space="preserve"> the COD removal efficiency, where the concentration </w:t>
      </w:r>
      <w:r>
        <w:rPr>
          <w:rFonts w:ascii="Times New Roman" w:eastAsia="Batang" w:hAnsi="Times New Roman" w:cs="Times New Roman"/>
          <w:kern w:val="2"/>
          <w:sz w:val="24"/>
          <w:szCs w:val="24"/>
          <w:lang w:val="en-US" w:eastAsia="ko-KR"/>
        </w:rPr>
        <w:t>was</w:t>
      </w:r>
      <w:r w:rsidRPr="00182B78">
        <w:rPr>
          <w:rFonts w:ascii="Times New Roman" w:eastAsia="Batang" w:hAnsi="Times New Roman" w:cs="Times New Roman"/>
          <w:kern w:val="2"/>
          <w:sz w:val="24"/>
          <w:szCs w:val="24"/>
          <w:lang w:val="en-US" w:eastAsia="ko-KR"/>
        </w:rPr>
        <w:t xml:space="preserve"> reduced concomitantly with COD removal. A similar trend was also observed for the VFA profile. </w:t>
      </w:r>
      <w:proofErr w:type="spellStart"/>
      <w:r w:rsidRPr="00900D49">
        <w:rPr>
          <w:rFonts w:ascii="Times New Roman" w:eastAsia="Batang" w:hAnsi="Times New Roman" w:cs="Times New Roman"/>
          <w:kern w:val="2"/>
          <w:sz w:val="24"/>
          <w:szCs w:val="24"/>
          <w:lang w:val="en-US" w:eastAsia="ko-KR"/>
        </w:rPr>
        <w:t>Abbassi-Guendouz</w:t>
      </w:r>
      <w:proofErr w:type="spellEnd"/>
      <w:r w:rsidR="001D254D">
        <w:rPr>
          <w:rFonts w:ascii="Times New Roman" w:eastAsia="Batang" w:hAnsi="Times New Roman" w:cs="Times New Roman"/>
          <w:kern w:val="2"/>
          <w:sz w:val="24"/>
          <w:szCs w:val="24"/>
          <w:lang w:val="en-US" w:eastAsia="ko-KR"/>
        </w:rPr>
        <w:t xml:space="preserve"> </w:t>
      </w:r>
      <w:r w:rsidR="00052574">
        <w:rPr>
          <w:rFonts w:ascii="Times New Roman" w:eastAsia="Batang" w:hAnsi="Times New Roman" w:cs="Times New Roman"/>
          <w:kern w:val="2"/>
          <w:sz w:val="24"/>
          <w:szCs w:val="24"/>
          <w:lang w:val="en-US" w:eastAsia="ko-KR"/>
        </w:rPr>
        <w:t xml:space="preserve">et al. </w:t>
      </w:r>
      <w:r w:rsidR="004B0830">
        <w:rPr>
          <w:rFonts w:ascii="Times New Roman" w:eastAsia="Batang" w:hAnsi="Times New Roman" w:cs="Times New Roman"/>
          <w:kern w:val="2"/>
          <w:sz w:val="24"/>
          <w:szCs w:val="24"/>
          <w:lang w:val="en-US" w:eastAsia="ko-KR"/>
        </w:rPr>
        <w:t>[18</w:t>
      </w:r>
      <w:r w:rsidR="0077150D">
        <w:rPr>
          <w:rFonts w:ascii="Times New Roman" w:eastAsia="Batang" w:hAnsi="Times New Roman" w:cs="Times New Roman"/>
          <w:kern w:val="2"/>
          <w:sz w:val="24"/>
          <w:szCs w:val="24"/>
          <w:lang w:val="en-US" w:eastAsia="ko-KR"/>
        </w:rPr>
        <w:t>]</w:t>
      </w:r>
      <w:r w:rsidR="001D254D">
        <w:rPr>
          <w:rFonts w:ascii="Times New Roman" w:eastAsia="Batang" w:hAnsi="Times New Roman" w:cs="Times New Roman"/>
          <w:kern w:val="2"/>
          <w:sz w:val="24"/>
          <w:szCs w:val="24"/>
          <w:lang w:val="en-US" w:eastAsia="ko-KR"/>
        </w:rPr>
        <w:t xml:space="preserve"> </w:t>
      </w:r>
      <w:r w:rsidRPr="00182B78">
        <w:rPr>
          <w:rFonts w:ascii="Times New Roman" w:eastAsia="Batang" w:hAnsi="Times New Roman" w:cs="Times New Roman"/>
          <w:kern w:val="2"/>
          <w:sz w:val="24"/>
          <w:szCs w:val="24"/>
          <w:lang w:val="en-US" w:eastAsia="ko-KR"/>
        </w:rPr>
        <w:t>demonstrated that VFA decreased when methane composition decreased in an anaerobic treatment process. The methane profile has a close relationship with pH where a decrease in the pH affects the methane generation</w:t>
      </w:r>
      <w:r>
        <w:rPr>
          <w:rFonts w:ascii="Times New Roman" w:eastAsia="Batang" w:hAnsi="Times New Roman" w:cs="Times New Roman"/>
          <w:kern w:val="2"/>
          <w:sz w:val="24"/>
          <w:szCs w:val="24"/>
          <w:lang w:val="en-US" w:eastAsia="ko-KR"/>
        </w:rPr>
        <w:t xml:space="preserve"> </w:t>
      </w:r>
      <w:r w:rsidR="004B0830">
        <w:rPr>
          <w:rFonts w:ascii="Times New Roman" w:eastAsia="Batang" w:hAnsi="Times New Roman" w:cs="Times New Roman"/>
          <w:kern w:val="2"/>
          <w:sz w:val="24"/>
          <w:szCs w:val="24"/>
          <w:lang w:val="en-US" w:eastAsia="ko-KR"/>
        </w:rPr>
        <w:t>[19</w:t>
      </w:r>
      <w:r w:rsidR="0077150D">
        <w:rPr>
          <w:rFonts w:ascii="Times New Roman" w:eastAsia="Batang" w:hAnsi="Times New Roman" w:cs="Times New Roman"/>
          <w:kern w:val="2"/>
          <w:sz w:val="24"/>
          <w:szCs w:val="24"/>
          <w:lang w:val="en-US" w:eastAsia="ko-KR"/>
        </w:rPr>
        <w:t>]</w:t>
      </w:r>
      <w:r w:rsidRPr="00182B78">
        <w:rPr>
          <w:rFonts w:ascii="Times New Roman" w:eastAsia="Batang" w:hAnsi="Times New Roman" w:cs="Times New Roman"/>
          <w:kern w:val="2"/>
          <w:sz w:val="24"/>
          <w:szCs w:val="24"/>
          <w:lang w:val="en-US" w:eastAsia="ko-KR"/>
        </w:rPr>
        <w:t xml:space="preserve">. Overall, the methane </w:t>
      </w:r>
      <w:r>
        <w:rPr>
          <w:rFonts w:ascii="Times New Roman" w:eastAsia="Batang" w:hAnsi="Times New Roman" w:cs="Times New Roman"/>
          <w:kern w:val="2"/>
          <w:sz w:val="24"/>
          <w:szCs w:val="24"/>
          <w:lang w:val="en-US" w:eastAsia="ko-KR"/>
        </w:rPr>
        <w:t>percentage</w:t>
      </w:r>
      <w:r w:rsidRPr="00182B78">
        <w:rPr>
          <w:rFonts w:ascii="Times New Roman" w:eastAsia="Batang" w:hAnsi="Times New Roman" w:cs="Times New Roman"/>
          <w:kern w:val="2"/>
          <w:sz w:val="24"/>
          <w:szCs w:val="24"/>
          <w:lang w:val="en-US" w:eastAsia="ko-KR"/>
        </w:rPr>
        <w:t xml:space="preserve"> </w:t>
      </w:r>
      <w:r w:rsidRPr="00967062">
        <w:rPr>
          <w:rFonts w:ascii="Times New Roman" w:eastAsia="Batang" w:hAnsi="Times New Roman" w:cs="Times New Roman"/>
          <w:kern w:val="2"/>
          <w:sz w:val="24"/>
          <w:szCs w:val="24"/>
          <w:lang w:val="en-US" w:eastAsia="ko-KR"/>
        </w:rPr>
        <w:t>was low first of all</w:t>
      </w:r>
      <w:r w:rsidRPr="00182B78">
        <w:rPr>
          <w:rFonts w:ascii="Times New Roman" w:eastAsia="Batang" w:hAnsi="Times New Roman" w:cs="Times New Roman"/>
          <w:kern w:val="2"/>
          <w:sz w:val="24"/>
          <w:szCs w:val="24"/>
          <w:lang w:val="en-US" w:eastAsia="ko-KR"/>
        </w:rPr>
        <w:t xml:space="preserve"> due to the fact that matured leachate </w:t>
      </w:r>
      <w:r w:rsidRPr="00967062">
        <w:rPr>
          <w:rFonts w:ascii="Times New Roman" w:eastAsia="Batang" w:hAnsi="Times New Roman" w:cs="Times New Roman"/>
          <w:kern w:val="2"/>
          <w:sz w:val="24"/>
          <w:szCs w:val="24"/>
          <w:lang w:val="en-US" w:eastAsia="ko-KR"/>
        </w:rPr>
        <w:t xml:space="preserve">contains </w:t>
      </w:r>
      <w:r>
        <w:rPr>
          <w:rFonts w:ascii="Times New Roman" w:eastAsia="Batang" w:hAnsi="Times New Roman" w:cs="Times New Roman"/>
          <w:kern w:val="2"/>
          <w:sz w:val="24"/>
          <w:szCs w:val="24"/>
          <w:lang w:val="en-US" w:eastAsia="ko-KR"/>
        </w:rPr>
        <w:t xml:space="preserve">a </w:t>
      </w:r>
      <w:r w:rsidRPr="00967062">
        <w:rPr>
          <w:rFonts w:ascii="Times New Roman" w:eastAsia="Batang" w:hAnsi="Times New Roman" w:cs="Times New Roman"/>
          <w:kern w:val="2"/>
          <w:sz w:val="24"/>
          <w:szCs w:val="24"/>
          <w:lang w:val="en-US" w:eastAsia="ko-KR"/>
        </w:rPr>
        <w:t>less organic fraction</w:t>
      </w:r>
      <w:r w:rsidRPr="00182B78">
        <w:rPr>
          <w:rFonts w:ascii="Times New Roman" w:eastAsia="Batang" w:hAnsi="Times New Roman" w:cs="Times New Roman"/>
          <w:kern w:val="2"/>
          <w:sz w:val="24"/>
          <w:szCs w:val="24"/>
          <w:lang w:val="en-US" w:eastAsia="ko-KR"/>
        </w:rPr>
        <w:t xml:space="preserve">. Besides that, the high pH </w:t>
      </w:r>
      <w:r>
        <w:rPr>
          <w:rFonts w:ascii="Times New Roman" w:eastAsia="Batang" w:hAnsi="Times New Roman" w:cs="Times New Roman"/>
          <w:kern w:val="2"/>
          <w:sz w:val="24"/>
          <w:szCs w:val="24"/>
          <w:lang w:val="en-US" w:eastAsia="ko-KR"/>
        </w:rPr>
        <w:t xml:space="preserve">value </w:t>
      </w:r>
      <w:r w:rsidRPr="00182B78">
        <w:rPr>
          <w:rFonts w:ascii="Times New Roman" w:eastAsia="Batang" w:hAnsi="Times New Roman" w:cs="Times New Roman"/>
          <w:kern w:val="2"/>
          <w:sz w:val="24"/>
          <w:szCs w:val="24"/>
          <w:lang w:val="en-US" w:eastAsia="ko-KR"/>
        </w:rPr>
        <w:t xml:space="preserve">could also be </w:t>
      </w:r>
      <w:r>
        <w:rPr>
          <w:rFonts w:ascii="Times New Roman" w:eastAsia="Batang" w:hAnsi="Times New Roman" w:cs="Times New Roman"/>
          <w:kern w:val="2"/>
          <w:sz w:val="24"/>
          <w:szCs w:val="24"/>
          <w:lang w:val="en-US" w:eastAsia="ko-KR"/>
        </w:rPr>
        <w:t>the</w:t>
      </w:r>
      <w:r w:rsidRPr="00182B78">
        <w:rPr>
          <w:rFonts w:ascii="Times New Roman" w:eastAsia="Batang" w:hAnsi="Times New Roman" w:cs="Times New Roman"/>
          <w:kern w:val="2"/>
          <w:sz w:val="24"/>
          <w:szCs w:val="24"/>
          <w:lang w:val="en-US" w:eastAsia="ko-KR"/>
        </w:rPr>
        <w:t xml:space="preserve"> reason </w:t>
      </w:r>
      <w:r>
        <w:rPr>
          <w:rFonts w:ascii="Times New Roman" w:eastAsia="Batang" w:hAnsi="Times New Roman" w:cs="Times New Roman"/>
          <w:kern w:val="2"/>
          <w:sz w:val="24"/>
          <w:szCs w:val="24"/>
          <w:lang w:val="en-US" w:eastAsia="ko-KR"/>
        </w:rPr>
        <w:t>for</w:t>
      </w:r>
      <w:r w:rsidRPr="00182B78">
        <w:rPr>
          <w:rFonts w:ascii="Times New Roman" w:eastAsia="Batang" w:hAnsi="Times New Roman" w:cs="Times New Roman"/>
          <w:kern w:val="2"/>
          <w:sz w:val="24"/>
          <w:szCs w:val="24"/>
          <w:lang w:val="en-US" w:eastAsia="ko-KR"/>
        </w:rPr>
        <w:t xml:space="preserve"> </w:t>
      </w:r>
      <w:r w:rsidRPr="00967062">
        <w:rPr>
          <w:rFonts w:ascii="Times New Roman" w:eastAsia="Batang" w:hAnsi="Times New Roman" w:cs="Times New Roman"/>
          <w:kern w:val="2"/>
          <w:sz w:val="24"/>
          <w:szCs w:val="24"/>
          <w:lang w:val="en-US" w:eastAsia="ko-KR"/>
        </w:rPr>
        <w:t xml:space="preserve">lack </w:t>
      </w:r>
      <w:r>
        <w:rPr>
          <w:rFonts w:ascii="Times New Roman" w:eastAsia="Batang" w:hAnsi="Times New Roman" w:cs="Times New Roman"/>
          <w:kern w:val="2"/>
          <w:sz w:val="24"/>
          <w:szCs w:val="24"/>
          <w:lang w:val="en-US" w:eastAsia="ko-KR"/>
        </w:rPr>
        <w:t xml:space="preserve">of </w:t>
      </w:r>
      <w:r w:rsidRPr="00967062">
        <w:rPr>
          <w:rFonts w:ascii="Times New Roman" w:eastAsia="Batang" w:hAnsi="Times New Roman" w:cs="Times New Roman"/>
          <w:kern w:val="2"/>
          <w:sz w:val="24"/>
          <w:szCs w:val="24"/>
          <w:lang w:val="en-US" w:eastAsia="ko-KR"/>
        </w:rPr>
        <w:t>methanogenic activity</w:t>
      </w:r>
      <w:r w:rsidRPr="00182B78">
        <w:rPr>
          <w:rFonts w:ascii="Times New Roman" w:eastAsia="Batang" w:hAnsi="Times New Roman" w:cs="Times New Roman"/>
          <w:kern w:val="2"/>
          <w:sz w:val="24"/>
          <w:szCs w:val="24"/>
          <w:lang w:val="en-US" w:eastAsia="ko-KR"/>
        </w:rPr>
        <w:t>.</w:t>
      </w:r>
    </w:p>
    <w:p w:rsidR="00562E80" w:rsidRDefault="00562E80" w:rsidP="00DC1061">
      <w:pPr>
        <w:widowControl w:val="0"/>
        <w:autoSpaceDE w:val="0"/>
        <w:autoSpaceDN w:val="0"/>
        <w:spacing w:after="0" w:line="240" w:lineRule="auto"/>
        <w:jc w:val="both"/>
        <w:rPr>
          <w:rFonts w:ascii="Times New Roman" w:eastAsia="Batang" w:hAnsi="Times New Roman" w:cs="Times New Roman"/>
          <w:kern w:val="2"/>
          <w:sz w:val="24"/>
          <w:szCs w:val="24"/>
          <w:lang w:val="en-GB" w:eastAsia="ko-KR"/>
        </w:rPr>
      </w:pPr>
    </w:p>
    <w:p w:rsidR="00562E80" w:rsidRPr="00C63C64" w:rsidRDefault="00562E80" w:rsidP="00DC1061">
      <w:pPr>
        <w:widowControl w:val="0"/>
        <w:autoSpaceDE w:val="0"/>
        <w:autoSpaceDN w:val="0"/>
        <w:spacing w:after="0" w:line="240" w:lineRule="auto"/>
        <w:jc w:val="both"/>
        <w:rPr>
          <w:rFonts w:ascii="Times New Roman" w:eastAsia="Batang" w:hAnsi="Times New Roman" w:cs="Times New Roman"/>
          <w:i/>
          <w:kern w:val="2"/>
          <w:sz w:val="24"/>
          <w:szCs w:val="24"/>
          <w:lang w:val="en-US" w:eastAsia="ko-KR"/>
        </w:rPr>
      </w:pPr>
      <w:r w:rsidRPr="00C63C64">
        <w:rPr>
          <w:rFonts w:ascii="Times New Roman" w:eastAsia="Batang" w:hAnsi="Times New Roman" w:cs="Times New Roman"/>
          <w:i/>
          <w:kern w:val="2"/>
          <w:sz w:val="24"/>
          <w:szCs w:val="24"/>
          <w:lang w:val="en-US" w:eastAsia="ko-KR"/>
        </w:rPr>
        <w:t>3.</w:t>
      </w:r>
      <w:r>
        <w:rPr>
          <w:rFonts w:ascii="Times New Roman" w:eastAsia="Batang" w:hAnsi="Times New Roman" w:cs="Times New Roman"/>
          <w:i/>
          <w:kern w:val="2"/>
          <w:sz w:val="24"/>
          <w:szCs w:val="24"/>
          <w:lang w:val="en-US" w:eastAsia="ko-KR"/>
        </w:rPr>
        <w:t>1.1</w:t>
      </w:r>
      <w:r w:rsidRPr="00C63C64">
        <w:rPr>
          <w:rFonts w:ascii="Times New Roman" w:eastAsia="Batang" w:hAnsi="Times New Roman" w:cs="Times New Roman"/>
          <w:i/>
          <w:kern w:val="2"/>
          <w:sz w:val="24"/>
          <w:szCs w:val="24"/>
          <w:lang w:val="en-US" w:eastAsia="ko-KR"/>
        </w:rPr>
        <w:tab/>
        <w:t xml:space="preserve">Heavy metal </w:t>
      </w:r>
      <w:r>
        <w:rPr>
          <w:rFonts w:ascii="Times New Roman" w:eastAsia="Batang" w:hAnsi="Times New Roman" w:cs="Times New Roman"/>
          <w:i/>
          <w:kern w:val="2"/>
          <w:sz w:val="24"/>
          <w:szCs w:val="24"/>
          <w:lang w:val="en-US" w:eastAsia="ko-KR"/>
        </w:rPr>
        <w:t>removal</w:t>
      </w:r>
    </w:p>
    <w:p w:rsidR="00562E80" w:rsidRDefault="00562E80" w:rsidP="00DC1061">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Table 2</w:t>
      </w:r>
      <w:r w:rsidRPr="00143542">
        <w:rPr>
          <w:rFonts w:ascii="Times New Roman" w:hAnsi="Times New Roman" w:cs="Times New Roman"/>
          <w:sz w:val="24"/>
          <w:szCs w:val="24"/>
        </w:rPr>
        <w:t xml:space="preserve"> shows the effect of OLR on the heavy metals removal. It can be seen that the removal of Cd, Ni and Fe were almost constant, regardless of the OLR [around Cd (36%), Ni (32%) and Fe (29%)]. The stable population of bacteria appears to tolerate the introduction of these metals into the reactor system when the OLR gradually increased from 0.125 to 2.5 </w:t>
      </w:r>
      <w:r>
        <w:rPr>
          <w:rFonts w:ascii="Times New Roman" w:eastAsia="Batang" w:hAnsi="Times New Roman" w:cs="Times New Roman"/>
          <w:kern w:val="2"/>
          <w:sz w:val="24"/>
          <w:szCs w:val="24"/>
          <w:lang w:val="en-US" w:eastAsia="ko-KR"/>
        </w:rPr>
        <w:t>kg</w:t>
      </w:r>
      <w:r w:rsidRPr="00182B78">
        <w:rPr>
          <w:rFonts w:ascii="Times New Roman" w:eastAsia="Batang" w:hAnsi="Times New Roman" w:cs="Times New Roman"/>
          <w:kern w:val="2"/>
          <w:sz w:val="24"/>
          <w:szCs w:val="24"/>
          <w:lang w:val="en-US" w:eastAsia="ko-KR"/>
        </w:rPr>
        <w:t>CODm</w:t>
      </w:r>
      <w:r>
        <w:rPr>
          <w:rFonts w:ascii="Times New Roman" w:eastAsia="Batang" w:hAnsi="Times New Roman" w:cs="Times New Roman"/>
          <w:kern w:val="2"/>
          <w:sz w:val="24"/>
          <w:szCs w:val="24"/>
          <w:vertAlign w:val="superscript"/>
          <w:lang w:val="en-US" w:eastAsia="ko-KR"/>
        </w:rPr>
        <w:t>-3</w:t>
      </w:r>
      <w:r w:rsidRPr="00182B78">
        <w:rPr>
          <w:rFonts w:ascii="Times New Roman" w:eastAsia="Batang" w:hAnsi="Times New Roman" w:cs="Times New Roman"/>
          <w:kern w:val="2"/>
          <w:sz w:val="24"/>
          <w:szCs w:val="24"/>
          <w:lang w:val="en-US" w:eastAsia="ko-KR"/>
        </w:rPr>
        <w:t>d</w:t>
      </w:r>
      <w:r w:rsidRPr="00182B78">
        <w:rPr>
          <w:rFonts w:ascii="Times New Roman" w:eastAsia="Batang" w:hAnsi="Times New Roman" w:cs="Times New Roman"/>
          <w:kern w:val="2"/>
          <w:sz w:val="24"/>
          <w:szCs w:val="24"/>
          <w:vertAlign w:val="superscript"/>
          <w:lang w:val="en-US" w:eastAsia="ko-KR"/>
        </w:rPr>
        <w:t>-1</w:t>
      </w:r>
      <w:r>
        <w:rPr>
          <w:rFonts w:ascii="Times New Roman" w:eastAsia="Batang" w:hAnsi="Times New Roman" w:cs="Times New Roman"/>
          <w:kern w:val="2"/>
          <w:sz w:val="24"/>
          <w:szCs w:val="24"/>
          <w:vertAlign w:val="superscript"/>
          <w:lang w:val="en-US" w:eastAsia="ko-KR"/>
        </w:rPr>
        <w:t xml:space="preserve"> </w:t>
      </w:r>
      <w:r w:rsidRPr="00143542">
        <w:rPr>
          <w:rFonts w:ascii="Times New Roman" w:hAnsi="Times New Roman" w:cs="Times New Roman"/>
          <w:sz w:val="24"/>
          <w:szCs w:val="24"/>
        </w:rPr>
        <w:t xml:space="preserve">and decreased back to 0.375 </w:t>
      </w:r>
      <w:r>
        <w:rPr>
          <w:rFonts w:ascii="Times New Roman" w:eastAsia="Batang" w:hAnsi="Times New Roman" w:cs="Times New Roman"/>
          <w:kern w:val="2"/>
          <w:sz w:val="24"/>
          <w:szCs w:val="24"/>
          <w:lang w:val="en-US" w:eastAsia="ko-KR"/>
        </w:rPr>
        <w:t>kg</w:t>
      </w:r>
      <w:r w:rsidRPr="00182B78">
        <w:rPr>
          <w:rFonts w:ascii="Times New Roman" w:eastAsia="Batang" w:hAnsi="Times New Roman" w:cs="Times New Roman"/>
          <w:kern w:val="2"/>
          <w:sz w:val="24"/>
          <w:szCs w:val="24"/>
          <w:lang w:val="en-US" w:eastAsia="ko-KR"/>
        </w:rPr>
        <w:t>CODm</w:t>
      </w:r>
      <w:r>
        <w:rPr>
          <w:rFonts w:ascii="Times New Roman" w:eastAsia="Batang" w:hAnsi="Times New Roman" w:cs="Times New Roman"/>
          <w:kern w:val="2"/>
          <w:sz w:val="24"/>
          <w:szCs w:val="24"/>
          <w:vertAlign w:val="superscript"/>
          <w:lang w:val="en-US" w:eastAsia="ko-KR"/>
        </w:rPr>
        <w:t>-3</w:t>
      </w:r>
      <w:r w:rsidRPr="00182B78">
        <w:rPr>
          <w:rFonts w:ascii="Times New Roman" w:eastAsia="Batang" w:hAnsi="Times New Roman" w:cs="Times New Roman"/>
          <w:kern w:val="2"/>
          <w:sz w:val="24"/>
          <w:szCs w:val="24"/>
          <w:lang w:val="en-US" w:eastAsia="ko-KR"/>
        </w:rPr>
        <w:t>d</w:t>
      </w:r>
      <w:r w:rsidRPr="00182B78">
        <w:rPr>
          <w:rFonts w:ascii="Times New Roman" w:eastAsia="Batang" w:hAnsi="Times New Roman" w:cs="Times New Roman"/>
          <w:kern w:val="2"/>
          <w:sz w:val="24"/>
          <w:szCs w:val="24"/>
          <w:vertAlign w:val="superscript"/>
          <w:lang w:val="en-US" w:eastAsia="ko-KR"/>
        </w:rPr>
        <w:t>-1</w:t>
      </w:r>
      <w:r w:rsidRPr="00143542">
        <w:rPr>
          <w:rFonts w:ascii="Times New Roman" w:hAnsi="Times New Roman" w:cs="Times New Roman"/>
          <w:sz w:val="24"/>
          <w:szCs w:val="24"/>
        </w:rPr>
        <w:t>. In contrast, the degree of removal at low OLR’s (e.g., 40% at</w:t>
      </w:r>
      <w:r>
        <w:rPr>
          <w:rFonts w:ascii="Times New Roman" w:hAnsi="Times New Roman" w:cs="Times New Roman"/>
          <w:sz w:val="24"/>
          <w:szCs w:val="24"/>
        </w:rPr>
        <w:t xml:space="preserve"> 0.125 and 0.833 </w:t>
      </w:r>
      <w:r>
        <w:rPr>
          <w:rFonts w:ascii="Times New Roman" w:eastAsia="Batang" w:hAnsi="Times New Roman" w:cs="Times New Roman"/>
          <w:kern w:val="2"/>
          <w:sz w:val="24"/>
          <w:szCs w:val="24"/>
          <w:lang w:val="en-US" w:eastAsia="ko-KR"/>
        </w:rPr>
        <w:t>kg</w:t>
      </w:r>
      <w:r w:rsidRPr="00182B78">
        <w:rPr>
          <w:rFonts w:ascii="Times New Roman" w:eastAsia="Batang" w:hAnsi="Times New Roman" w:cs="Times New Roman"/>
          <w:kern w:val="2"/>
          <w:sz w:val="24"/>
          <w:szCs w:val="24"/>
          <w:lang w:val="en-US" w:eastAsia="ko-KR"/>
        </w:rPr>
        <w:t>CODm</w:t>
      </w:r>
      <w:r>
        <w:rPr>
          <w:rFonts w:ascii="Times New Roman" w:eastAsia="Batang" w:hAnsi="Times New Roman" w:cs="Times New Roman"/>
          <w:kern w:val="2"/>
          <w:sz w:val="24"/>
          <w:szCs w:val="24"/>
          <w:vertAlign w:val="superscript"/>
          <w:lang w:val="en-US" w:eastAsia="ko-KR"/>
        </w:rPr>
        <w:t>-3</w:t>
      </w:r>
      <w:r w:rsidRPr="00182B78">
        <w:rPr>
          <w:rFonts w:ascii="Times New Roman" w:eastAsia="Batang" w:hAnsi="Times New Roman" w:cs="Times New Roman"/>
          <w:kern w:val="2"/>
          <w:sz w:val="24"/>
          <w:szCs w:val="24"/>
          <w:lang w:val="en-US" w:eastAsia="ko-KR"/>
        </w:rPr>
        <w:t>d</w:t>
      </w:r>
      <w:r w:rsidRPr="00182B78">
        <w:rPr>
          <w:rFonts w:ascii="Times New Roman" w:eastAsia="Batang" w:hAnsi="Times New Roman" w:cs="Times New Roman"/>
          <w:kern w:val="2"/>
          <w:sz w:val="24"/>
          <w:szCs w:val="24"/>
          <w:vertAlign w:val="superscript"/>
          <w:lang w:val="en-US" w:eastAsia="ko-KR"/>
        </w:rPr>
        <w:t>-1</w:t>
      </w:r>
      <w:r>
        <w:rPr>
          <w:rFonts w:ascii="Times New Roman" w:hAnsi="Times New Roman" w:cs="Times New Roman"/>
          <w:sz w:val="24"/>
          <w:szCs w:val="24"/>
        </w:rPr>
        <w:t xml:space="preserve">, </w:t>
      </w:r>
      <w:r w:rsidRPr="00143542">
        <w:rPr>
          <w:rFonts w:ascii="Times New Roman" w:hAnsi="Times New Roman" w:cs="Times New Roman"/>
          <w:sz w:val="24"/>
          <w:szCs w:val="24"/>
        </w:rPr>
        <w:t xml:space="preserve">respectively), but at high OLR (e.g. 2.5 </w:t>
      </w:r>
      <w:r>
        <w:rPr>
          <w:rFonts w:ascii="Times New Roman" w:eastAsia="Batang" w:hAnsi="Times New Roman" w:cs="Times New Roman"/>
          <w:kern w:val="2"/>
          <w:sz w:val="24"/>
          <w:szCs w:val="24"/>
          <w:lang w:val="en-US" w:eastAsia="ko-KR"/>
        </w:rPr>
        <w:t>kg</w:t>
      </w:r>
      <w:r w:rsidRPr="00182B78">
        <w:rPr>
          <w:rFonts w:ascii="Times New Roman" w:eastAsia="Batang" w:hAnsi="Times New Roman" w:cs="Times New Roman"/>
          <w:kern w:val="2"/>
          <w:sz w:val="24"/>
          <w:szCs w:val="24"/>
          <w:lang w:val="en-US" w:eastAsia="ko-KR"/>
        </w:rPr>
        <w:t>CODm</w:t>
      </w:r>
      <w:r>
        <w:rPr>
          <w:rFonts w:ascii="Times New Roman" w:eastAsia="Batang" w:hAnsi="Times New Roman" w:cs="Times New Roman"/>
          <w:kern w:val="2"/>
          <w:sz w:val="24"/>
          <w:szCs w:val="24"/>
          <w:vertAlign w:val="superscript"/>
          <w:lang w:val="en-US" w:eastAsia="ko-KR"/>
        </w:rPr>
        <w:t>-3</w:t>
      </w:r>
      <w:r w:rsidRPr="00182B78">
        <w:rPr>
          <w:rFonts w:ascii="Times New Roman" w:eastAsia="Batang" w:hAnsi="Times New Roman" w:cs="Times New Roman"/>
          <w:kern w:val="2"/>
          <w:sz w:val="24"/>
          <w:szCs w:val="24"/>
          <w:lang w:val="en-US" w:eastAsia="ko-KR"/>
        </w:rPr>
        <w:t>d</w:t>
      </w:r>
      <w:r w:rsidRPr="00182B78">
        <w:rPr>
          <w:rFonts w:ascii="Times New Roman" w:eastAsia="Batang" w:hAnsi="Times New Roman" w:cs="Times New Roman"/>
          <w:kern w:val="2"/>
          <w:sz w:val="24"/>
          <w:szCs w:val="24"/>
          <w:vertAlign w:val="superscript"/>
          <w:lang w:val="en-US" w:eastAsia="ko-KR"/>
        </w:rPr>
        <w:t>-1</w:t>
      </w:r>
      <w:r w:rsidRPr="00143542">
        <w:rPr>
          <w:rFonts w:ascii="Times New Roman" w:hAnsi="Times New Roman" w:cs="Times New Roman"/>
          <w:sz w:val="24"/>
          <w:szCs w:val="24"/>
        </w:rPr>
        <w:t>), was dramatically decreased (3.83% and 7.81%, respectively). When the OLR was decreased b</w:t>
      </w:r>
      <w:r>
        <w:rPr>
          <w:rFonts w:ascii="Times New Roman" w:hAnsi="Times New Roman" w:cs="Times New Roman"/>
          <w:sz w:val="24"/>
          <w:szCs w:val="24"/>
        </w:rPr>
        <w:t xml:space="preserve">ack to 0.375 </w:t>
      </w:r>
      <w:r>
        <w:rPr>
          <w:rFonts w:ascii="Times New Roman" w:eastAsia="Batang" w:hAnsi="Times New Roman" w:cs="Times New Roman"/>
          <w:kern w:val="2"/>
          <w:sz w:val="24"/>
          <w:szCs w:val="24"/>
          <w:lang w:val="en-US" w:eastAsia="ko-KR"/>
        </w:rPr>
        <w:t>kg</w:t>
      </w:r>
      <w:r w:rsidRPr="00182B78">
        <w:rPr>
          <w:rFonts w:ascii="Times New Roman" w:eastAsia="Batang" w:hAnsi="Times New Roman" w:cs="Times New Roman"/>
          <w:kern w:val="2"/>
          <w:sz w:val="24"/>
          <w:szCs w:val="24"/>
          <w:lang w:val="en-US" w:eastAsia="ko-KR"/>
        </w:rPr>
        <w:t>CODm</w:t>
      </w:r>
      <w:r>
        <w:rPr>
          <w:rFonts w:ascii="Times New Roman" w:eastAsia="Batang" w:hAnsi="Times New Roman" w:cs="Times New Roman"/>
          <w:kern w:val="2"/>
          <w:sz w:val="24"/>
          <w:szCs w:val="24"/>
          <w:vertAlign w:val="superscript"/>
          <w:lang w:val="en-US" w:eastAsia="ko-KR"/>
        </w:rPr>
        <w:t>-3</w:t>
      </w:r>
      <w:r w:rsidRPr="00182B78">
        <w:rPr>
          <w:rFonts w:ascii="Times New Roman" w:eastAsia="Batang" w:hAnsi="Times New Roman" w:cs="Times New Roman"/>
          <w:kern w:val="2"/>
          <w:sz w:val="24"/>
          <w:szCs w:val="24"/>
          <w:lang w:val="en-US" w:eastAsia="ko-KR"/>
        </w:rPr>
        <w:t>d</w:t>
      </w:r>
      <w:r w:rsidRPr="00182B78">
        <w:rPr>
          <w:rFonts w:ascii="Times New Roman" w:eastAsia="Batang" w:hAnsi="Times New Roman" w:cs="Times New Roman"/>
          <w:kern w:val="2"/>
          <w:sz w:val="24"/>
          <w:szCs w:val="24"/>
          <w:vertAlign w:val="superscript"/>
          <w:lang w:val="en-US" w:eastAsia="ko-KR"/>
        </w:rPr>
        <w:t>-1</w:t>
      </w:r>
      <w:r>
        <w:rPr>
          <w:rFonts w:ascii="Times New Roman" w:hAnsi="Times New Roman" w:cs="Times New Roman"/>
          <w:sz w:val="24"/>
          <w:szCs w:val="24"/>
        </w:rPr>
        <w:t xml:space="preserve">, some </w:t>
      </w:r>
      <w:r w:rsidRPr="00143542">
        <w:rPr>
          <w:rFonts w:ascii="Times New Roman" w:hAnsi="Times New Roman" w:cs="Times New Roman"/>
          <w:sz w:val="24"/>
          <w:szCs w:val="24"/>
        </w:rPr>
        <w:t>removal was still evident (around 26%), signifying that the anaerobic microorganisms in the reactor were capable of recuperating from the shock load. The removal of heavy metals could have occurred by either bioaccumulation or accumulation in sludge</w:t>
      </w:r>
      <w:r w:rsidR="001D254D">
        <w:rPr>
          <w:rFonts w:ascii="Times New Roman" w:hAnsi="Times New Roman" w:cs="Times New Roman"/>
          <w:sz w:val="24"/>
          <w:szCs w:val="24"/>
        </w:rPr>
        <w:t xml:space="preserve"> </w:t>
      </w:r>
      <w:r w:rsidR="004B0830">
        <w:rPr>
          <w:rFonts w:ascii="Times New Roman" w:hAnsi="Times New Roman" w:cs="Times New Roman"/>
          <w:sz w:val="24"/>
          <w:szCs w:val="24"/>
        </w:rPr>
        <w:t>[20</w:t>
      </w:r>
      <w:r w:rsidR="0077150D">
        <w:rPr>
          <w:rFonts w:ascii="Times New Roman" w:hAnsi="Times New Roman" w:cs="Times New Roman"/>
          <w:sz w:val="24"/>
          <w:szCs w:val="24"/>
        </w:rPr>
        <w:t>]</w:t>
      </w:r>
      <w:r w:rsidRPr="00143542">
        <w:rPr>
          <w:rFonts w:ascii="Times New Roman" w:hAnsi="Times New Roman" w:cs="Times New Roman"/>
          <w:sz w:val="24"/>
          <w:szCs w:val="24"/>
        </w:rPr>
        <w:t>. Bioaccumulation was less likely to be possible, thus, the pollutants might have accumulated in the sludge.</w:t>
      </w:r>
    </w:p>
    <w:p w:rsidR="003D55EA" w:rsidRDefault="003D55EA" w:rsidP="00DC1061">
      <w:pPr>
        <w:spacing w:after="0" w:line="240" w:lineRule="auto"/>
        <w:ind w:firstLine="360"/>
        <w:jc w:val="both"/>
        <w:rPr>
          <w:rFonts w:ascii="Times New Roman" w:hAnsi="Times New Roman" w:cs="Times New Roman"/>
          <w:sz w:val="24"/>
          <w:szCs w:val="24"/>
        </w:rPr>
      </w:pPr>
    </w:p>
    <w:p w:rsidR="003D55EA" w:rsidRPr="00245BDD" w:rsidRDefault="003D55EA" w:rsidP="00DC1061">
      <w:pPr>
        <w:widowControl w:val="0"/>
        <w:autoSpaceDE w:val="0"/>
        <w:autoSpaceDN w:val="0"/>
        <w:spacing w:after="0" w:line="240" w:lineRule="auto"/>
        <w:jc w:val="both"/>
        <w:rPr>
          <w:rFonts w:ascii="Times New Roman" w:eastAsia="Batang" w:hAnsi="Times New Roman" w:cs="Times New Roman"/>
          <w:kern w:val="2"/>
          <w:sz w:val="24"/>
          <w:szCs w:val="24"/>
          <w:lang w:val="en-US" w:eastAsia="ko-KR"/>
        </w:rPr>
      </w:pPr>
      <w:r>
        <w:rPr>
          <w:rFonts w:ascii="Times New Roman" w:eastAsia="Batang" w:hAnsi="Times New Roman" w:cs="Times New Roman"/>
          <w:bCs/>
          <w:kern w:val="2"/>
          <w:sz w:val="24"/>
          <w:szCs w:val="24"/>
          <w:lang w:val="en-US" w:eastAsia="ko-KR"/>
        </w:rPr>
        <w:t>Table 2</w:t>
      </w:r>
      <w:r w:rsidRPr="00245BDD">
        <w:rPr>
          <w:rFonts w:ascii="Times New Roman" w:eastAsia="Batang" w:hAnsi="Times New Roman" w:cs="Times New Roman"/>
          <w:bCs/>
          <w:kern w:val="2"/>
          <w:sz w:val="24"/>
          <w:szCs w:val="24"/>
          <w:lang w:val="en-US" w:eastAsia="ko-KR"/>
        </w:rPr>
        <w:t xml:space="preserve">. Effect of OLR on heavy metal removal </w:t>
      </w:r>
    </w:p>
    <w:tbl>
      <w:tblPr>
        <w:tblW w:w="3438" w:type="pct"/>
        <w:tblInd w:w="2" w:type="dxa"/>
        <w:tblLook w:val="00A0" w:firstRow="1" w:lastRow="0" w:firstColumn="1" w:lastColumn="0" w:noHBand="0" w:noVBand="0"/>
      </w:tblPr>
      <w:tblGrid>
        <w:gridCol w:w="1847"/>
        <w:gridCol w:w="752"/>
        <w:gridCol w:w="752"/>
        <w:gridCol w:w="762"/>
        <w:gridCol w:w="828"/>
        <w:gridCol w:w="906"/>
      </w:tblGrid>
      <w:tr w:rsidR="002E66B6" w:rsidRPr="007A4365" w:rsidTr="00703B81">
        <w:trPr>
          <w:trHeight w:val="313"/>
        </w:trPr>
        <w:tc>
          <w:tcPr>
            <w:tcW w:w="1579" w:type="pct"/>
            <w:tcBorders>
              <w:top w:val="single" w:sz="8" w:space="0" w:color="000000"/>
              <w:left w:val="nil"/>
              <w:bottom w:val="single" w:sz="4" w:space="0" w:color="auto"/>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bCs/>
                <w:kern w:val="2"/>
                <w:sz w:val="20"/>
                <w:szCs w:val="20"/>
                <w:lang w:val="en-US" w:eastAsia="ko-KR"/>
              </w:rPr>
            </w:pPr>
            <w:r w:rsidRPr="007A4365">
              <w:rPr>
                <w:rFonts w:ascii="Times New Roman" w:eastAsia="Times New Roman" w:hAnsi="Times New Roman" w:cs="Times New Roman"/>
                <w:bCs/>
                <w:kern w:val="2"/>
                <w:sz w:val="20"/>
                <w:szCs w:val="20"/>
                <w:lang w:val="en-US" w:eastAsia="ko-KR"/>
              </w:rPr>
              <w:t xml:space="preserve">OLR </w:t>
            </w:r>
          </w:p>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bCs/>
                <w:kern w:val="2"/>
                <w:sz w:val="20"/>
                <w:szCs w:val="20"/>
                <w:lang w:val="en-US" w:eastAsia="ko-KR"/>
              </w:rPr>
            </w:pPr>
            <w:r w:rsidRPr="007A4365">
              <w:rPr>
                <w:rFonts w:ascii="Times New Roman" w:eastAsia="Times New Roman" w:hAnsi="Times New Roman" w:cs="Times New Roman"/>
                <w:bCs/>
                <w:kern w:val="2"/>
                <w:sz w:val="20"/>
                <w:szCs w:val="20"/>
                <w:lang w:val="en-US" w:eastAsia="ko-KR"/>
              </w:rPr>
              <w:t>(kg CODm</w:t>
            </w:r>
            <w:r w:rsidRPr="007A4365">
              <w:rPr>
                <w:rFonts w:ascii="Times New Roman" w:eastAsia="Times New Roman" w:hAnsi="Times New Roman" w:cs="Times New Roman"/>
                <w:bCs/>
                <w:kern w:val="2"/>
                <w:sz w:val="20"/>
                <w:szCs w:val="20"/>
                <w:vertAlign w:val="superscript"/>
                <w:lang w:val="en-US" w:eastAsia="ko-KR"/>
              </w:rPr>
              <w:t xml:space="preserve">-3 </w:t>
            </w:r>
            <w:r w:rsidRPr="007A4365">
              <w:rPr>
                <w:rFonts w:ascii="Times New Roman" w:eastAsia="Times New Roman" w:hAnsi="Times New Roman" w:cs="Times New Roman"/>
                <w:bCs/>
                <w:kern w:val="2"/>
                <w:sz w:val="20"/>
                <w:szCs w:val="20"/>
                <w:lang w:val="en-US" w:eastAsia="ko-KR"/>
              </w:rPr>
              <w:t>d</w:t>
            </w:r>
            <w:r w:rsidRPr="007A4365">
              <w:rPr>
                <w:rFonts w:ascii="Times New Roman" w:eastAsia="Times New Roman" w:hAnsi="Times New Roman" w:cs="Times New Roman"/>
                <w:bCs/>
                <w:kern w:val="2"/>
                <w:sz w:val="20"/>
                <w:szCs w:val="20"/>
                <w:vertAlign w:val="superscript"/>
                <w:lang w:val="en-US" w:eastAsia="ko-KR"/>
              </w:rPr>
              <w:t>-1</w:t>
            </w:r>
            <w:r w:rsidRPr="007A4365">
              <w:rPr>
                <w:rFonts w:ascii="Times New Roman" w:eastAsia="Times New Roman" w:hAnsi="Times New Roman" w:cs="Times New Roman"/>
                <w:bCs/>
                <w:kern w:val="2"/>
                <w:sz w:val="20"/>
                <w:szCs w:val="20"/>
                <w:lang w:val="en-US" w:eastAsia="ko-KR"/>
              </w:rPr>
              <w:t>)</w:t>
            </w:r>
          </w:p>
        </w:tc>
        <w:tc>
          <w:tcPr>
            <w:tcW w:w="3421" w:type="pct"/>
            <w:gridSpan w:val="5"/>
            <w:tcBorders>
              <w:top w:val="single" w:sz="8" w:space="0" w:color="000000"/>
              <w:left w:val="nil"/>
              <w:bottom w:val="single" w:sz="4" w:space="0" w:color="auto"/>
              <w:right w:val="nil"/>
            </w:tcBorders>
          </w:tcPr>
          <w:p w:rsidR="002E66B6" w:rsidRPr="007A4365" w:rsidRDefault="002E66B6" w:rsidP="00DC1061">
            <w:pPr>
              <w:widowControl w:val="0"/>
              <w:wordWrap w:val="0"/>
              <w:autoSpaceDE w:val="0"/>
              <w:autoSpaceDN w:val="0"/>
              <w:spacing w:after="0" w:line="240" w:lineRule="auto"/>
              <w:rPr>
                <w:rFonts w:ascii="Times New Roman" w:eastAsia="Times New Roman" w:hAnsi="Times New Roman" w:cs="Times New Roman"/>
                <w:bCs/>
                <w:kern w:val="2"/>
                <w:sz w:val="20"/>
                <w:szCs w:val="20"/>
                <w:lang w:val="en-US" w:eastAsia="ko-KR"/>
              </w:rPr>
            </w:pPr>
            <w:r>
              <w:rPr>
                <w:rFonts w:ascii="Times New Roman" w:eastAsia="Times New Roman" w:hAnsi="Times New Roman" w:cs="Times New Roman"/>
                <w:bCs/>
                <w:kern w:val="2"/>
                <w:sz w:val="20"/>
                <w:szCs w:val="20"/>
                <w:lang w:val="en-US" w:eastAsia="ko-KR"/>
              </w:rPr>
              <w:t xml:space="preserve">      Heavy Metal </w:t>
            </w:r>
            <w:r w:rsidRPr="007A4365">
              <w:rPr>
                <w:rFonts w:ascii="Times New Roman" w:eastAsia="Times New Roman" w:hAnsi="Times New Roman" w:cs="Times New Roman"/>
                <w:bCs/>
                <w:kern w:val="2"/>
                <w:sz w:val="20"/>
                <w:szCs w:val="20"/>
                <w:lang w:val="en-US" w:eastAsia="ko-KR"/>
              </w:rPr>
              <w:t>Removal (%)</w:t>
            </w:r>
          </w:p>
        </w:tc>
      </w:tr>
      <w:tr w:rsidR="002E66B6" w:rsidRPr="007A4365" w:rsidTr="00703B81">
        <w:trPr>
          <w:trHeight w:val="313"/>
        </w:trPr>
        <w:tc>
          <w:tcPr>
            <w:tcW w:w="1579" w:type="pct"/>
            <w:tcBorders>
              <w:top w:val="single" w:sz="4" w:space="0" w:color="auto"/>
              <w:left w:val="nil"/>
              <w:bottom w:val="nil"/>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p>
        </w:tc>
        <w:tc>
          <w:tcPr>
            <w:tcW w:w="643" w:type="pct"/>
            <w:tcBorders>
              <w:top w:val="single" w:sz="4" w:space="0" w:color="auto"/>
              <w:left w:val="nil"/>
              <w:bottom w:val="single" w:sz="4" w:space="0" w:color="auto"/>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bCs/>
                <w:kern w:val="2"/>
                <w:sz w:val="20"/>
                <w:szCs w:val="20"/>
                <w:lang w:val="en-US" w:eastAsia="ko-KR"/>
              </w:rPr>
            </w:pPr>
            <w:r w:rsidRPr="007A4365">
              <w:rPr>
                <w:rFonts w:ascii="Times New Roman" w:eastAsia="Times New Roman" w:hAnsi="Times New Roman" w:cs="Times New Roman"/>
                <w:bCs/>
                <w:kern w:val="2"/>
                <w:sz w:val="20"/>
                <w:szCs w:val="20"/>
                <w:lang w:val="en-US" w:eastAsia="ko-KR"/>
              </w:rPr>
              <w:t>As</w:t>
            </w:r>
          </w:p>
        </w:tc>
        <w:tc>
          <w:tcPr>
            <w:tcW w:w="643" w:type="pct"/>
            <w:tcBorders>
              <w:top w:val="single" w:sz="4" w:space="0" w:color="auto"/>
              <w:left w:val="nil"/>
              <w:bottom w:val="single" w:sz="4" w:space="0" w:color="auto"/>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bCs/>
                <w:kern w:val="2"/>
                <w:sz w:val="20"/>
                <w:szCs w:val="20"/>
                <w:lang w:val="en-US" w:eastAsia="ko-KR"/>
              </w:rPr>
            </w:pPr>
            <w:r w:rsidRPr="007A4365">
              <w:rPr>
                <w:rFonts w:ascii="Times New Roman" w:eastAsia="Times New Roman" w:hAnsi="Times New Roman" w:cs="Times New Roman"/>
                <w:bCs/>
                <w:kern w:val="2"/>
                <w:sz w:val="20"/>
                <w:szCs w:val="20"/>
                <w:lang w:val="en-US" w:eastAsia="ko-KR"/>
              </w:rPr>
              <w:t>Cd</w:t>
            </w:r>
          </w:p>
        </w:tc>
        <w:tc>
          <w:tcPr>
            <w:tcW w:w="652" w:type="pct"/>
            <w:tcBorders>
              <w:top w:val="single" w:sz="4" w:space="0" w:color="auto"/>
              <w:left w:val="nil"/>
              <w:bottom w:val="single" w:sz="4" w:space="0" w:color="auto"/>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bCs/>
                <w:kern w:val="2"/>
                <w:sz w:val="20"/>
                <w:szCs w:val="20"/>
                <w:lang w:val="en-US" w:eastAsia="ko-KR"/>
              </w:rPr>
            </w:pPr>
            <w:r w:rsidRPr="007A4365">
              <w:rPr>
                <w:rFonts w:ascii="Times New Roman" w:eastAsia="Times New Roman" w:hAnsi="Times New Roman" w:cs="Times New Roman"/>
                <w:bCs/>
                <w:kern w:val="2"/>
                <w:sz w:val="20"/>
                <w:szCs w:val="20"/>
                <w:lang w:val="en-US" w:eastAsia="ko-KR"/>
              </w:rPr>
              <w:t>Ni</w:t>
            </w:r>
          </w:p>
        </w:tc>
        <w:tc>
          <w:tcPr>
            <w:tcW w:w="708" w:type="pct"/>
            <w:tcBorders>
              <w:top w:val="single" w:sz="4" w:space="0" w:color="auto"/>
              <w:left w:val="nil"/>
              <w:bottom w:val="single" w:sz="4" w:space="0" w:color="auto"/>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bCs/>
                <w:kern w:val="2"/>
                <w:sz w:val="20"/>
                <w:szCs w:val="20"/>
                <w:lang w:val="en-US" w:eastAsia="ko-KR"/>
              </w:rPr>
            </w:pPr>
            <w:r w:rsidRPr="007A4365">
              <w:rPr>
                <w:rFonts w:ascii="Times New Roman" w:eastAsia="Times New Roman" w:hAnsi="Times New Roman" w:cs="Times New Roman"/>
                <w:bCs/>
                <w:kern w:val="2"/>
                <w:sz w:val="20"/>
                <w:szCs w:val="20"/>
                <w:lang w:val="en-US" w:eastAsia="ko-KR"/>
              </w:rPr>
              <w:t>Fe</w:t>
            </w:r>
          </w:p>
        </w:tc>
        <w:tc>
          <w:tcPr>
            <w:tcW w:w="773" w:type="pct"/>
            <w:tcBorders>
              <w:top w:val="single" w:sz="4" w:space="0" w:color="auto"/>
              <w:left w:val="nil"/>
              <w:bottom w:val="single" w:sz="4" w:space="0" w:color="auto"/>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bCs/>
                <w:kern w:val="2"/>
                <w:sz w:val="20"/>
                <w:szCs w:val="20"/>
                <w:lang w:val="en-US" w:eastAsia="ko-KR"/>
              </w:rPr>
            </w:pPr>
          </w:p>
        </w:tc>
      </w:tr>
      <w:tr w:rsidR="002E66B6" w:rsidRPr="007A4365" w:rsidTr="00703B81">
        <w:trPr>
          <w:trHeight w:val="313"/>
        </w:trPr>
        <w:tc>
          <w:tcPr>
            <w:tcW w:w="1579" w:type="pct"/>
            <w:tcBorders>
              <w:top w:val="nil"/>
              <w:left w:val="nil"/>
              <w:bottom w:val="nil"/>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bCs/>
                <w:kern w:val="2"/>
                <w:sz w:val="20"/>
                <w:szCs w:val="20"/>
                <w:lang w:val="en-US" w:eastAsia="ko-KR"/>
              </w:rPr>
            </w:pPr>
            <w:r w:rsidRPr="007A4365">
              <w:rPr>
                <w:rFonts w:ascii="Times New Roman" w:eastAsia="Times New Roman" w:hAnsi="Times New Roman" w:cs="Times New Roman"/>
                <w:bCs/>
                <w:kern w:val="2"/>
                <w:sz w:val="20"/>
                <w:szCs w:val="20"/>
                <w:lang w:val="en-US" w:eastAsia="ko-KR"/>
              </w:rPr>
              <w:t>0.125</w:t>
            </w:r>
          </w:p>
        </w:tc>
        <w:tc>
          <w:tcPr>
            <w:tcW w:w="643" w:type="pct"/>
            <w:tcBorders>
              <w:top w:val="single" w:sz="4" w:space="0" w:color="auto"/>
              <w:left w:val="nil"/>
              <w:bottom w:val="nil"/>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7A4365">
              <w:rPr>
                <w:rFonts w:ascii="Times New Roman" w:eastAsia="Times New Roman" w:hAnsi="Times New Roman" w:cs="Times New Roman"/>
                <w:kern w:val="2"/>
                <w:sz w:val="20"/>
                <w:szCs w:val="20"/>
                <w:lang w:val="en-US" w:eastAsia="ko-KR"/>
              </w:rPr>
              <w:t>40.00</w:t>
            </w:r>
          </w:p>
        </w:tc>
        <w:tc>
          <w:tcPr>
            <w:tcW w:w="643" w:type="pct"/>
            <w:tcBorders>
              <w:top w:val="single" w:sz="4" w:space="0" w:color="auto"/>
              <w:left w:val="nil"/>
              <w:bottom w:val="nil"/>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7A4365">
              <w:rPr>
                <w:rFonts w:ascii="Times New Roman" w:eastAsia="Times New Roman" w:hAnsi="Times New Roman" w:cs="Times New Roman"/>
                <w:kern w:val="2"/>
                <w:sz w:val="20"/>
                <w:szCs w:val="20"/>
                <w:lang w:val="en-US" w:eastAsia="ko-KR"/>
              </w:rPr>
              <w:t>36.36</w:t>
            </w:r>
          </w:p>
        </w:tc>
        <w:tc>
          <w:tcPr>
            <w:tcW w:w="652" w:type="pct"/>
            <w:tcBorders>
              <w:top w:val="single" w:sz="4" w:space="0" w:color="auto"/>
              <w:left w:val="nil"/>
              <w:bottom w:val="nil"/>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7A4365">
              <w:rPr>
                <w:rFonts w:ascii="Times New Roman" w:eastAsia="Times New Roman" w:hAnsi="Times New Roman" w:cs="Times New Roman"/>
                <w:kern w:val="2"/>
                <w:sz w:val="20"/>
                <w:szCs w:val="20"/>
                <w:lang w:val="en-US" w:eastAsia="ko-KR"/>
              </w:rPr>
              <w:t>32.00</w:t>
            </w:r>
          </w:p>
        </w:tc>
        <w:tc>
          <w:tcPr>
            <w:tcW w:w="708" w:type="pct"/>
            <w:tcBorders>
              <w:top w:val="single" w:sz="4" w:space="0" w:color="auto"/>
              <w:left w:val="nil"/>
              <w:bottom w:val="nil"/>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7A4365">
              <w:rPr>
                <w:rFonts w:ascii="Times New Roman" w:eastAsia="Times New Roman" w:hAnsi="Times New Roman" w:cs="Times New Roman"/>
                <w:kern w:val="2"/>
                <w:sz w:val="20"/>
                <w:szCs w:val="20"/>
                <w:lang w:val="en-US" w:eastAsia="ko-KR"/>
              </w:rPr>
              <w:t>29.69</w:t>
            </w:r>
          </w:p>
        </w:tc>
        <w:tc>
          <w:tcPr>
            <w:tcW w:w="773" w:type="pct"/>
            <w:tcBorders>
              <w:top w:val="single" w:sz="4" w:space="0" w:color="auto"/>
              <w:left w:val="nil"/>
              <w:bottom w:val="nil"/>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p>
        </w:tc>
      </w:tr>
      <w:tr w:rsidR="002E66B6" w:rsidRPr="007A4365" w:rsidTr="00703B81">
        <w:trPr>
          <w:trHeight w:val="313"/>
        </w:trPr>
        <w:tc>
          <w:tcPr>
            <w:tcW w:w="1579" w:type="pct"/>
            <w:tcBorders>
              <w:top w:val="nil"/>
              <w:left w:val="nil"/>
              <w:bottom w:val="nil"/>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bCs/>
                <w:kern w:val="2"/>
                <w:sz w:val="20"/>
                <w:szCs w:val="20"/>
                <w:lang w:val="en-US" w:eastAsia="ko-KR"/>
              </w:rPr>
            </w:pPr>
            <w:r w:rsidRPr="007A4365">
              <w:rPr>
                <w:rFonts w:ascii="Times New Roman" w:eastAsia="Times New Roman" w:hAnsi="Times New Roman" w:cs="Times New Roman"/>
                <w:bCs/>
                <w:kern w:val="2"/>
                <w:sz w:val="20"/>
                <w:szCs w:val="20"/>
                <w:lang w:val="en-US" w:eastAsia="ko-KR"/>
              </w:rPr>
              <w:t>0.375</w:t>
            </w:r>
          </w:p>
        </w:tc>
        <w:tc>
          <w:tcPr>
            <w:tcW w:w="643" w:type="pct"/>
            <w:tcBorders>
              <w:top w:val="nil"/>
              <w:left w:val="nil"/>
              <w:bottom w:val="nil"/>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7A4365">
              <w:rPr>
                <w:rFonts w:ascii="Times New Roman" w:eastAsia="Times New Roman" w:hAnsi="Times New Roman" w:cs="Times New Roman"/>
                <w:kern w:val="2"/>
                <w:sz w:val="20"/>
                <w:szCs w:val="20"/>
                <w:lang w:val="en-US" w:eastAsia="ko-KR"/>
              </w:rPr>
              <w:t>40.00</w:t>
            </w:r>
          </w:p>
        </w:tc>
        <w:tc>
          <w:tcPr>
            <w:tcW w:w="643" w:type="pct"/>
            <w:tcBorders>
              <w:top w:val="nil"/>
              <w:left w:val="nil"/>
              <w:bottom w:val="nil"/>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7A4365">
              <w:rPr>
                <w:rFonts w:ascii="Times New Roman" w:eastAsia="Times New Roman" w:hAnsi="Times New Roman" w:cs="Times New Roman"/>
                <w:kern w:val="2"/>
                <w:sz w:val="20"/>
                <w:szCs w:val="20"/>
                <w:lang w:val="en-US" w:eastAsia="ko-KR"/>
              </w:rPr>
              <w:t>36.92</w:t>
            </w:r>
          </w:p>
        </w:tc>
        <w:tc>
          <w:tcPr>
            <w:tcW w:w="652" w:type="pct"/>
            <w:tcBorders>
              <w:top w:val="nil"/>
              <w:left w:val="nil"/>
              <w:bottom w:val="nil"/>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7A4365">
              <w:rPr>
                <w:rFonts w:ascii="Times New Roman" w:eastAsia="Times New Roman" w:hAnsi="Times New Roman" w:cs="Times New Roman"/>
                <w:kern w:val="2"/>
                <w:sz w:val="20"/>
                <w:szCs w:val="20"/>
                <w:lang w:val="en-US" w:eastAsia="ko-KR"/>
              </w:rPr>
              <w:t>33.33</w:t>
            </w:r>
          </w:p>
        </w:tc>
        <w:tc>
          <w:tcPr>
            <w:tcW w:w="708" w:type="pct"/>
            <w:tcBorders>
              <w:top w:val="nil"/>
              <w:left w:val="nil"/>
              <w:bottom w:val="nil"/>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7A4365">
              <w:rPr>
                <w:rFonts w:ascii="Times New Roman" w:eastAsia="Times New Roman" w:hAnsi="Times New Roman" w:cs="Times New Roman"/>
                <w:kern w:val="2"/>
                <w:sz w:val="20"/>
                <w:szCs w:val="20"/>
                <w:lang w:val="en-US" w:eastAsia="ko-KR"/>
              </w:rPr>
              <w:t>29.69</w:t>
            </w:r>
          </w:p>
        </w:tc>
        <w:tc>
          <w:tcPr>
            <w:tcW w:w="773" w:type="pct"/>
            <w:tcBorders>
              <w:top w:val="nil"/>
              <w:left w:val="nil"/>
              <w:bottom w:val="nil"/>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p>
        </w:tc>
      </w:tr>
      <w:tr w:rsidR="002E66B6" w:rsidRPr="007A4365" w:rsidTr="00703B81">
        <w:trPr>
          <w:trHeight w:val="313"/>
        </w:trPr>
        <w:tc>
          <w:tcPr>
            <w:tcW w:w="1579" w:type="pct"/>
            <w:tcBorders>
              <w:top w:val="nil"/>
              <w:left w:val="nil"/>
              <w:bottom w:val="nil"/>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bCs/>
                <w:kern w:val="2"/>
                <w:sz w:val="20"/>
                <w:szCs w:val="20"/>
                <w:lang w:val="en-US" w:eastAsia="ko-KR"/>
              </w:rPr>
            </w:pPr>
            <w:r w:rsidRPr="007A4365">
              <w:rPr>
                <w:rFonts w:ascii="Times New Roman" w:eastAsia="Times New Roman" w:hAnsi="Times New Roman" w:cs="Times New Roman"/>
                <w:bCs/>
                <w:kern w:val="2"/>
                <w:sz w:val="20"/>
                <w:szCs w:val="20"/>
                <w:lang w:val="en-US" w:eastAsia="ko-KR"/>
              </w:rPr>
              <w:t>0.625</w:t>
            </w:r>
          </w:p>
        </w:tc>
        <w:tc>
          <w:tcPr>
            <w:tcW w:w="643" w:type="pct"/>
            <w:tcBorders>
              <w:top w:val="nil"/>
              <w:left w:val="nil"/>
              <w:bottom w:val="nil"/>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7A4365">
              <w:rPr>
                <w:rFonts w:ascii="Times New Roman" w:eastAsia="Times New Roman" w:hAnsi="Times New Roman" w:cs="Times New Roman"/>
                <w:kern w:val="2"/>
                <w:sz w:val="20"/>
                <w:szCs w:val="20"/>
                <w:lang w:val="en-US" w:eastAsia="ko-KR"/>
              </w:rPr>
              <w:t>40.00</w:t>
            </w:r>
          </w:p>
        </w:tc>
        <w:tc>
          <w:tcPr>
            <w:tcW w:w="643" w:type="pct"/>
            <w:tcBorders>
              <w:top w:val="nil"/>
              <w:left w:val="nil"/>
              <w:bottom w:val="nil"/>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7A4365">
              <w:rPr>
                <w:rFonts w:ascii="Times New Roman" w:eastAsia="Times New Roman" w:hAnsi="Times New Roman" w:cs="Times New Roman"/>
                <w:kern w:val="2"/>
                <w:sz w:val="20"/>
                <w:szCs w:val="20"/>
                <w:lang w:val="en-US" w:eastAsia="ko-KR"/>
              </w:rPr>
              <w:t>37.04</w:t>
            </w:r>
          </w:p>
        </w:tc>
        <w:tc>
          <w:tcPr>
            <w:tcW w:w="652" w:type="pct"/>
            <w:tcBorders>
              <w:top w:val="nil"/>
              <w:left w:val="nil"/>
              <w:bottom w:val="nil"/>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7A4365">
              <w:rPr>
                <w:rFonts w:ascii="Times New Roman" w:eastAsia="Times New Roman" w:hAnsi="Times New Roman" w:cs="Times New Roman"/>
                <w:kern w:val="2"/>
                <w:sz w:val="20"/>
                <w:szCs w:val="20"/>
                <w:lang w:val="en-US" w:eastAsia="ko-KR"/>
              </w:rPr>
              <w:t>32.80</w:t>
            </w:r>
          </w:p>
        </w:tc>
        <w:tc>
          <w:tcPr>
            <w:tcW w:w="708" w:type="pct"/>
            <w:tcBorders>
              <w:top w:val="nil"/>
              <w:left w:val="nil"/>
              <w:bottom w:val="nil"/>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7A4365">
              <w:rPr>
                <w:rFonts w:ascii="Times New Roman" w:eastAsia="Times New Roman" w:hAnsi="Times New Roman" w:cs="Times New Roman"/>
                <w:kern w:val="2"/>
                <w:sz w:val="20"/>
                <w:szCs w:val="20"/>
                <w:lang w:val="en-US" w:eastAsia="ko-KR"/>
              </w:rPr>
              <w:t>29.69</w:t>
            </w:r>
          </w:p>
        </w:tc>
        <w:tc>
          <w:tcPr>
            <w:tcW w:w="773" w:type="pct"/>
            <w:tcBorders>
              <w:top w:val="nil"/>
              <w:left w:val="nil"/>
              <w:bottom w:val="nil"/>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p>
        </w:tc>
      </w:tr>
      <w:tr w:rsidR="002E66B6" w:rsidRPr="007A4365" w:rsidTr="00703B81">
        <w:trPr>
          <w:trHeight w:val="313"/>
        </w:trPr>
        <w:tc>
          <w:tcPr>
            <w:tcW w:w="1579" w:type="pct"/>
            <w:tcBorders>
              <w:top w:val="nil"/>
              <w:left w:val="nil"/>
              <w:bottom w:val="nil"/>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bCs/>
                <w:kern w:val="2"/>
                <w:sz w:val="20"/>
                <w:szCs w:val="20"/>
                <w:lang w:val="en-US" w:eastAsia="ko-KR"/>
              </w:rPr>
            </w:pPr>
            <w:r w:rsidRPr="007A4365">
              <w:rPr>
                <w:rFonts w:ascii="Times New Roman" w:eastAsia="Times New Roman" w:hAnsi="Times New Roman" w:cs="Times New Roman"/>
                <w:bCs/>
                <w:kern w:val="2"/>
                <w:sz w:val="20"/>
                <w:szCs w:val="20"/>
                <w:lang w:val="en-US" w:eastAsia="ko-KR"/>
              </w:rPr>
              <w:t>0.833</w:t>
            </w:r>
          </w:p>
        </w:tc>
        <w:tc>
          <w:tcPr>
            <w:tcW w:w="643" w:type="pct"/>
            <w:tcBorders>
              <w:top w:val="nil"/>
              <w:left w:val="nil"/>
              <w:bottom w:val="nil"/>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7A4365">
              <w:rPr>
                <w:rFonts w:ascii="Times New Roman" w:eastAsia="Times New Roman" w:hAnsi="Times New Roman" w:cs="Times New Roman"/>
                <w:kern w:val="2"/>
                <w:sz w:val="20"/>
                <w:szCs w:val="20"/>
                <w:lang w:val="en-US" w:eastAsia="ko-KR"/>
              </w:rPr>
              <w:t>40.00</w:t>
            </w:r>
          </w:p>
        </w:tc>
        <w:tc>
          <w:tcPr>
            <w:tcW w:w="643" w:type="pct"/>
            <w:tcBorders>
              <w:top w:val="nil"/>
              <w:left w:val="nil"/>
              <w:bottom w:val="nil"/>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7A4365">
              <w:rPr>
                <w:rFonts w:ascii="Times New Roman" w:eastAsia="Times New Roman" w:hAnsi="Times New Roman" w:cs="Times New Roman"/>
                <w:kern w:val="2"/>
                <w:sz w:val="20"/>
                <w:szCs w:val="20"/>
                <w:lang w:val="en-US" w:eastAsia="ko-KR"/>
              </w:rPr>
              <w:t>36.36</w:t>
            </w:r>
          </w:p>
        </w:tc>
        <w:tc>
          <w:tcPr>
            <w:tcW w:w="652" w:type="pct"/>
            <w:tcBorders>
              <w:top w:val="nil"/>
              <w:left w:val="nil"/>
              <w:bottom w:val="nil"/>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7A4365">
              <w:rPr>
                <w:rFonts w:ascii="Times New Roman" w:eastAsia="Times New Roman" w:hAnsi="Times New Roman" w:cs="Times New Roman"/>
                <w:kern w:val="2"/>
                <w:sz w:val="20"/>
                <w:szCs w:val="20"/>
                <w:lang w:val="en-US" w:eastAsia="ko-KR"/>
              </w:rPr>
              <w:t>32.93</w:t>
            </w:r>
          </w:p>
        </w:tc>
        <w:tc>
          <w:tcPr>
            <w:tcW w:w="708" w:type="pct"/>
            <w:tcBorders>
              <w:top w:val="nil"/>
              <w:left w:val="nil"/>
              <w:bottom w:val="nil"/>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7A4365">
              <w:rPr>
                <w:rFonts w:ascii="Times New Roman" w:eastAsia="Times New Roman" w:hAnsi="Times New Roman" w:cs="Times New Roman"/>
                <w:kern w:val="2"/>
                <w:sz w:val="20"/>
                <w:szCs w:val="20"/>
                <w:lang w:val="en-US" w:eastAsia="ko-KR"/>
              </w:rPr>
              <w:t>29.69</w:t>
            </w:r>
          </w:p>
        </w:tc>
        <w:tc>
          <w:tcPr>
            <w:tcW w:w="773" w:type="pct"/>
            <w:tcBorders>
              <w:top w:val="nil"/>
              <w:left w:val="nil"/>
              <w:bottom w:val="nil"/>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p>
        </w:tc>
      </w:tr>
      <w:tr w:rsidR="002E66B6" w:rsidRPr="007A4365" w:rsidTr="00703B81">
        <w:trPr>
          <w:trHeight w:val="313"/>
        </w:trPr>
        <w:tc>
          <w:tcPr>
            <w:tcW w:w="1579" w:type="pct"/>
            <w:tcBorders>
              <w:top w:val="nil"/>
              <w:left w:val="nil"/>
              <w:bottom w:val="nil"/>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bCs/>
                <w:kern w:val="2"/>
                <w:sz w:val="20"/>
                <w:szCs w:val="20"/>
                <w:lang w:val="en-US" w:eastAsia="ko-KR"/>
              </w:rPr>
            </w:pPr>
            <w:r w:rsidRPr="007A4365">
              <w:rPr>
                <w:rFonts w:ascii="Times New Roman" w:eastAsia="Times New Roman" w:hAnsi="Times New Roman" w:cs="Times New Roman"/>
                <w:bCs/>
                <w:kern w:val="2"/>
                <w:sz w:val="20"/>
                <w:szCs w:val="20"/>
                <w:lang w:val="en-US" w:eastAsia="ko-KR"/>
              </w:rPr>
              <w:t>1.25</w:t>
            </w:r>
          </w:p>
        </w:tc>
        <w:tc>
          <w:tcPr>
            <w:tcW w:w="643" w:type="pct"/>
            <w:tcBorders>
              <w:top w:val="nil"/>
              <w:left w:val="nil"/>
              <w:bottom w:val="nil"/>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7A4365">
              <w:rPr>
                <w:rFonts w:ascii="Times New Roman" w:eastAsia="Times New Roman" w:hAnsi="Times New Roman" w:cs="Times New Roman"/>
                <w:kern w:val="2"/>
                <w:sz w:val="20"/>
                <w:szCs w:val="20"/>
                <w:lang w:val="en-US" w:eastAsia="ko-KR"/>
              </w:rPr>
              <w:t>18.72</w:t>
            </w:r>
          </w:p>
        </w:tc>
        <w:tc>
          <w:tcPr>
            <w:tcW w:w="643" w:type="pct"/>
            <w:tcBorders>
              <w:top w:val="nil"/>
              <w:left w:val="nil"/>
              <w:bottom w:val="nil"/>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7A4365">
              <w:rPr>
                <w:rFonts w:ascii="Times New Roman" w:eastAsia="Times New Roman" w:hAnsi="Times New Roman" w:cs="Times New Roman"/>
                <w:kern w:val="2"/>
                <w:sz w:val="20"/>
                <w:szCs w:val="20"/>
                <w:lang w:val="en-US" w:eastAsia="ko-KR"/>
              </w:rPr>
              <w:t>36.28</w:t>
            </w:r>
          </w:p>
        </w:tc>
        <w:tc>
          <w:tcPr>
            <w:tcW w:w="652" w:type="pct"/>
            <w:tcBorders>
              <w:top w:val="nil"/>
              <w:left w:val="nil"/>
              <w:bottom w:val="nil"/>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7A4365">
              <w:rPr>
                <w:rFonts w:ascii="Times New Roman" w:eastAsia="Times New Roman" w:hAnsi="Times New Roman" w:cs="Times New Roman"/>
                <w:kern w:val="2"/>
                <w:sz w:val="20"/>
                <w:szCs w:val="20"/>
                <w:lang w:val="en-US" w:eastAsia="ko-KR"/>
              </w:rPr>
              <w:t>32.80</w:t>
            </w:r>
          </w:p>
        </w:tc>
        <w:tc>
          <w:tcPr>
            <w:tcW w:w="708" w:type="pct"/>
            <w:tcBorders>
              <w:top w:val="nil"/>
              <w:left w:val="nil"/>
              <w:bottom w:val="nil"/>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7A4365">
              <w:rPr>
                <w:rFonts w:ascii="Times New Roman" w:eastAsia="Times New Roman" w:hAnsi="Times New Roman" w:cs="Times New Roman"/>
                <w:kern w:val="2"/>
                <w:sz w:val="20"/>
                <w:szCs w:val="20"/>
                <w:lang w:val="en-US" w:eastAsia="ko-KR"/>
              </w:rPr>
              <w:t>29.70</w:t>
            </w:r>
          </w:p>
        </w:tc>
        <w:tc>
          <w:tcPr>
            <w:tcW w:w="773" w:type="pct"/>
            <w:tcBorders>
              <w:top w:val="nil"/>
              <w:left w:val="nil"/>
              <w:bottom w:val="nil"/>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p>
        </w:tc>
      </w:tr>
      <w:tr w:rsidR="002E66B6" w:rsidRPr="007A4365" w:rsidTr="00703B81">
        <w:trPr>
          <w:trHeight w:val="313"/>
        </w:trPr>
        <w:tc>
          <w:tcPr>
            <w:tcW w:w="1579" w:type="pct"/>
            <w:tcBorders>
              <w:top w:val="nil"/>
              <w:left w:val="nil"/>
              <w:bottom w:val="nil"/>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bCs/>
                <w:kern w:val="2"/>
                <w:sz w:val="20"/>
                <w:szCs w:val="20"/>
                <w:lang w:val="en-US" w:eastAsia="ko-KR"/>
              </w:rPr>
            </w:pPr>
            <w:r w:rsidRPr="007A4365">
              <w:rPr>
                <w:rFonts w:ascii="Times New Roman" w:eastAsia="Times New Roman" w:hAnsi="Times New Roman" w:cs="Times New Roman"/>
                <w:bCs/>
                <w:kern w:val="2"/>
                <w:sz w:val="20"/>
                <w:szCs w:val="20"/>
                <w:lang w:val="en-US" w:eastAsia="ko-KR"/>
              </w:rPr>
              <w:t>2.5</w:t>
            </w:r>
          </w:p>
        </w:tc>
        <w:tc>
          <w:tcPr>
            <w:tcW w:w="643" w:type="pct"/>
            <w:tcBorders>
              <w:top w:val="nil"/>
              <w:left w:val="nil"/>
              <w:bottom w:val="nil"/>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7A4365">
              <w:rPr>
                <w:rFonts w:ascii="Times New Roman" w:eastAsia="Times New Roman" w:hAnsi="Times New Roman" w:cs="Times New Roman"/>
                <w:kern w:val="2"/>
                <w:sz w:val="20"/>
                <w:szCs w:val="20"/>
                <w:lang w:val="en-US" w:eastAsia="ko-KR"/>
              </w:rPr>
              <w:t>3.83</w:t>
            </w:r>
          </w:p>
        </w:tc>
        <w:tc>
          <w:tcPr>
            <w:tcW w:w="643" w:type="pct"/>
            <w:tcBorders>
              <w:top w:val="nil"/>
              <w:left w:val="nil"/>
              <w:bottom w:val="nil"/>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7A4365">
              <w:rPr>
                <w:rFonts w:ascii="Times New Roman" w:eastAsia="Times New Roman" w:hAnsi="Times New Roman" w:cs="Times New Roman"/>
                <w:kern w:val="2"/>
                <w:sz w:val="20"/>
                <w:szCs w:val="20"/>
                <w:lang w:val="en-US" w:eastAsia="ko-KR"/>
              </w:rPr>
              <w:t>36.28</w:t>
            </w:r>
          </w:p>
        </w:tc>
        <w:tc>
          <w:tcPr>
            <w:tcW w:w="652" w:type="pct"/>
            <w:tcBorders>
              <w:top w:val="nil"/>
              <w:left w:val="nil"/>
              <w:bottom w:val="nil"/>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7A4365">
              <w:rPr>
                <w:rFonts w:ascii="Times New Roman" w:eastAsia="Times New Roman" w:hAnsi="Times New Roman" w:cs="Times New Roman"/>
                <w:kern w:val="2"/>
                <w:sz w:val="20"/>
                <w:szCs w:val="20"/>
                <w:lang w:val="en-US" w:eastAsia="ko-KR"/>
              </w:rPr>
              <w:t>32.80</w:t>
            </w:r>
          </w:p>
        </w:tc>
        <w:tc>
          <w:tcPr>
            <w:tcW w:w="708" w:type="pct"/>
            <w:tcBorders>
              <w:top w:val="nil"/>
              <w:left w:val="nil"/>
              <w:bottom w:val="nil"/>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7A4365">
              <w:rPr>
                <w:rFonts w:ascii="Times New Roman" w:eastAsia="Times New Roman" w:hAnsi="Times New Roman" w:cs="Times New Roman"/>
                <w:kern w:val="2"/>
                <w:sz w:val="20"/>
                <w:szCs w:val="20"/>
                <w:lang w:val="en-US" w:eastAsia="ko-KR"/>
              </w:rPr>
              <w:t>29.70</w:t>
            </w:r>
          </w:p>
        </w:tc>
        <w:tc>
          <w:tcPr>
            <w:tcW w:w="773" w:type="pct"/>
            <w:tcBorders>
              <w:top w:val="nil"/>
              <w:left w:val="nil"/>
              <w:bottom w:val="nil"/>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p>
        </w:tc>
      </w:tr>
      <w:tr w:rsidR="002E66B6" w:rsidRPr="007A4365" w:rsidTr="00703B81">
        <w:trPr>
          <w:trHeight w:val="328"/>
        </w:trPr>
        <w:tc>
          <w:tcPr>
            <w:tcW w:w="1579" w:type="pct"/>
            <w:tcBorders>
              <w:top w:val="nil"/>
              <w:left w:val="nil"/>
              <w:bottom w:val="single" w:sz="8" w:space="0" w:color="000000"/>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bCs/>
                <w:kern w:val="2"/>
                <w:sz w:val="20"/>
                <w:szCs w:val="20"/>
                <w:lang w:val="en-US" w:eastAsia="ko-KR"/>
              </w:rPr>
            </w:pPr>
            <w:r w:rsidRPr="007A4365">
              <w:rPr>
                <w:rFonts w:ascii="Times New Roman" w:eastAsia="Times New Roman" w:hAnsi="Times New Roman" w:cs="Times New Roman"/>
                <w:bCs/>
                <w:kern w:val="2"/>
                <w:sz w:val="20"/>
                <w:szCs w:val="20"/>
                <w:lang w:val="en-US" w:eastAsia="ko-KR"/>
              </w:rPr>
              <w:t>0.375</w:t>
            </w:r>
          </w:p>
        </w:tc>
        <w:tc>
          <w:tcPr>
            <w:tcW w:w="643" w:type="pct"/>
            <w:tcBorders>
              <w:top w:val="nil"/>
              <w:left w:val="nil"/>
              <w:bottom w:val="single" w:sz="8" w:space="0" w:color="000000"/>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7A4365">
              <w:rPr>
                <w:rFonts w:ascii="Times New Roman" w:eastAsia="Times New Roman" w:hAnsi="Times New Roman" w:cs="Times New Roman"/>
                <w:kern w:val="2"/>
                <w:sz w:val="20"/>
                <w:szCs w:val="20"/>
                <w:lang w:val="en-US" w:eastAsia="ko-KR"/>
              </w:rPr>
              <w:t>26.04</w:t>
            </w:r>
          </w:p>
        </w:tc>
        <w:tc>
          <w:tcPr>
            <w:tcW w:w="643" w:type="pct"/>
            <w:tcBorders>
              <w:top w:val="nil"/>
              <w:left w:val="nil"/>
              <w:bottom w:val="single" w:sz="8" w:space="0" w:color="000000"/>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7A4365">
              <w:rPr>
                <w:rFonts w:ascii="Times New Roman" w:eastAsia="Times New Roman" w:hAnsi="Times New Roman" w:cs="Times New Roman"/>
                <w:kern w:val="2"/>
                <w:sz w:val="20"/>
                <w:szCs w:val="20"/>
                <w:lang w:val="en-US" w:eastAsia="ko-KR"/>
              </w:rPr>
              <w:t>36.92</w:t>
            </w:r>
          </w:p>
        </w:tc>
        <w:tc>
          <w:tcPr>
            <w:tcW w:w="652" w:type="pct"/>
            <w:tcBorders>
              <w:top w:val="nil"/>
              <w:left w:val="nil"/>
              <w:bottom w:val="single" w:sz="8" w:space="0" w:color="000000"/>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7A4365">
              <w:rPr>
                <w:rFonts w:ascii="Times New Roman" w:eastAsia="Times New Roman" w:hAnsi="Times New Roman" w:cs="Times New Roman"/>
                <w:kern w:val="2"/>
                <w:sz w:val="20"/>
                <w:szCs w:val="20"/>
                <w:lang w:val="en-US" w:eastAsia="ko-KR"/>
              </w:rPr>
              <w:t>33.33</w:t>
            </w:r>
          </w:p>
        </w:tc>
        <w:tc>
          <w:tcPr>
            <w:tcW w:w="708" w:type="pct"/>
            <w:tcBorders>
              <w:top w:val="nil"/>
              <w:left w:val="nil"/>
              <w:bottom w:val="single" w:sz="8" w:space="0" w:color="000000"/>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7A4365">
              <w:rPr>
                <w:rFonts w:ascii="Times New Roman" w:eastAsia="Times New Roman" w:hAnsi="Times New Roman" w:cs="Times New Roman"/>
                <w:kern w:val="2"/>
                <w:sz w:val="20"/>
                <w:szCs w:val="20"/>
                <w:lang w:val="en-US" w:eastAsia="ko-KR"/>
              </w:rPr>
              <w:t>29.69</w:t>
            </w:r>
          </w:p>
        </w:tc>
        <w:tc>
          <w:tcPr>
            <w:tcW w:w="773" w:type="pct"/>
            <w:tcBorders>
              <w:top w:val="nil"/>
              <w:left w:val="nil"/>
              <w:bottom w:val="single" w:sz="8" w:space="0" w:color="000000"/>
              <w:right w:val="nil"/>
            </w:tcBorders>
          </w:tcPr>
          <w:p w:rsidR="002E66B6" w:rsidRPr="007A4365" w:rsidRDefault="002E66B6" w:rsidP="00DC1061">
            <w:pPr>
              <w:widowControl w:val="0"/>
              <w:wordWrap w:val="0"/>
              <w:autoSpaceDE w:val="0"/>
              <w:autoSpaceDN w:val="0"/>
              <w:spacing w:after="0" w:line="240" w:lineRule="auto"/>
              <w:jc w:val="center"/>
              <w:rPr>
                <w:rFonts w:ascii="Times New Roman" w:eastAsia="Batang" w:hAnsi="Times New Roman" w:cs="Times New Roman"/>
                <w:kern w:val="2"/>
                <w:sz w:val="20"/>
                <w:szCs w:val="20"/>
                <w:lang w:val="en-US" w:eastAsia="ko-KR"/>
              </w:rPr>
            </w:pPr>
          </w:p>
        </w:tc>
      </w:tr>
    </w:tbl>
    <w:p w:rsidR="002E66B6" w:rsidRPr="00245BDD" w:rsidRDefault="002E66B6" w:rsidP="00DC1061">
      <w:pPr>
        <w:widowControl w:val="0"/>
        <w:wordWrap w:val="0"/>
        <w:autoSpaceDE w:val="0"/>
        <w:autoSpaceDN w:val="0"/>
        <w:spacing w:after="0" w:line="240" w:lineRule="auto"/>
        <w:jc w:val="both"/>
        <w:rPr>
          <w:rFonts w:ascii="Times New Roman" w:eastAsia="Batang" w:hAnsi="Times New Roman" w:cs="Times New Roman"/>
          <w:kern w:val="2"/>
          <w:sz w:val="24"/>
          <w:szCs w:val="24"/>
          <w:lang w:val="en-US" w:eastAsia="ko-KR"/>
        </w:rPr>
      </w:pPr>
    </w:p>
    <w:p w:rsidR="002E66B6" w:rsidRPr="00143542" w:rsidRDefault="002E66B6" w:rsidP="00DC1061">
      <w:pPr>
        <w:spacing w:after="0" w:line="240" w:lineRule="auto"/>
        <w:ind w:firstLine="360"/>
        <w:jc w:val="both"/>
        <w:rPr>
          <w:rFonts w:ascii="Times New Roman" w:hAnsi="Times New Roman" w:cs="Times New Roman"/>
          <w:sz w:val="24"/>
          <w:szCs w:val="24"/>
        </w:rPr>
      </w:pPr>
    </w:p>
    <w:p w:rsidR="00562E80" w:rsidRPr="00E82D17" w:rsidRDefault="00562E80" w:rsidP="00DC1061">
      <w:pPr>
        <w:pStyle w:val="level2"/>
        <w:numPr>
          <w:ilvl w:val="1"/>
          <w:numId w:val="19"/>
        </w:numPr>
        <w:wordWrap/>
        <w:spacing w:line="240" w:lineRule="auto"/>
        <w:rPr>
          <w:b w:val="0"/>
          <w:i/>
          <w:sz w:val="24"/>
          <w:szCs w:val="24"/>
          <w:lang w:val="en-GB"/>
        </w:rPr>
      </w:pPr>
      <w:r>
        <w:rPr>
          <w:b w:val="0"/>
          <w:i/>
          <w:sz w:val="24"/>
          <w:szCs w:val="24"/>
          <w:lang w:val="en-GB"/>
        </w:rPr>
        <w:t>Leachate t</w:t>
      </w:r>
      <w:r w:rsidRPr="00E82D17">
        <w:rPr>
          <w:b w:val="0"/>
          <w:i/>
          <w:sz w:val="24"/>
          <w:szCs w:val="24"/>
          <w:lang w:val="en-GB"/>
        </w:rPr>
        <w:t xml:space="preserve">reatment </w:t>
      </w:r>
      <w:r>
        <w:rPr>
          <w:b w:val="0"/>
          <w:i/>
          <w:sz w:val="24"/>
          <w:szCs w:val="24"/>
          <w:lang w:val="en-GB"/>
        </w:rPr>
        <w:t xml:space="preserve">by </w:t>
      </w:r>
      <w:r w:rsidRPr="00E82D17">
        <w:rPr>
          <w:b w:val="0"/>
          <w:i/>
          <w:sz w:val="24"/>
          <w:szCs w:val="24"/>
          <w:lang w:val="en-GB"/>
        </w:rPr>
        <w:t xml:space="preserve">UASB and </w:t>
      </w:r>
      <w:r>
        <w:rPr>
          <w:b w:val="0"/>
          <w:i/>
          <w:sz w:val="24"/>
          <w:szCs w:val="24"/>
          <w:lang w:val="en-GB"/>
        </w:rPr>
        <w:t>RUB</w:t>
      </w:r>
    </w:p>
    <w:p w:rsidR="00562E80" w:rsidRDefault="00562E80" w:rsidP="00DC1061">
      <w:pPr>
        <w:spacing w:after="0" w:line="240" w:lineRule="auto"/>
        <w:ind w:firstLine="360"/>
        <w:jc w:val="both"/>
        <w:rPr>
          <w:rStyle w:val="CharAttribute4"/>
          <w:rFonts w:eastAsiaTheme="minorEastAsia" w:hAnsi="Times New Roman" w:cs="Times New Roman"/>
          <w:szCs w:val="24"/>
          <w:vertAlign w:val="baseline"/>
          <w:lang w:val="en-GB"/>
        </w:rPr>
      </w:pPr>
      <w:r w:rsidRPr="00E747C6">
        <w:rPr>
          <w:rFonts w:ascii="Times New Roman" w:hAnsi="Times New Roman" w:cs="Times New Roman"/>
          <w:sz w:val="24"/>
          <w:szCs w:val="24"/>
          <w:lang w:val="en-GB" w:eastAsia="ko-KR"/>
        </w:rPr>
        <w:t xml:space="preserve">After successfully creating </w:t>
      </w:r>
      <w:r>
        <w:rPr>
          <w:rFonts w:ascii="Times New Roman" w:hAnsi="Times New Roman" w:cs="Times New Roman"/>
          <w:sz w:val="24"/>
          <w:szCs w:val="24"/>
          <w:lang w:val="en-GB" w:eastAsia="ko-KR"/>
        </w:rPr>
        <w:t>RUB</w:t>
      </w:r>
      <w:r w:rsidRPr="00E747C6">
        <w:rPr>
          <w:rFonts w:ascii="Times New Roman" w:hAnsi="Times New Roman" w:cs="Times New Roman"/>
          <w:sz w:val="24"/>
          <w:szCs w:val="24"/>
          <w:lang w:val="en-GB" w:eastAsia="ko-KR"/>
        </w:rPr>
        <w:t xml:space="preserve"> and placing it into the adsorbent holder, a pre-treatment step to enhance the treatment of leachate and </w:t>
      </w:r>
      <w:r w:rsidRPr="002F435E">
        <w:rPr>
          <w:rFonts w:ascii="Times New Roman" w:hAnsi="Times New Roman" w:cs="Times New Roman"/>
          <w:sz w:val="24"/>
          <w:szCs w:val="24"/>
          <w:lang w:val="en-GB" w:eastAsia="ko-KR"/>
        </w:rPr>
        <w:t xml:space="preserve">then </w:t>
      </w:r>
      <w:r>
        <w:rPr>
          <w:rFonts w:ascii="Times New Roman" w:hAnsi="Times New Roman" w:cs="Times New Roman"/>
          <w:sz w:val="24"/>
          <w:szCs w:val="24"/>
          <w:lang w:val="en-GB" w:eastAsia="ko-KR"/>
        </w:rPr>
        <w:t>conducting</w:t>
      </w:r>
      <w:r w:rsidRPr="002F435E">
        <w:rPr>
          <w:rFonts w:ascii="Times New Roman" w:hAnsi="Times New Roman" w:cs="Times New Roman"/>
          <w:sz w:val="24"/>
          <w:szCs w:val="24"/>
          <w:lang w:val="en-GB" w:eastAsia="ko-KR"/>
        </w:rPr>
        <w:t xml:space="preserve"> UASB treatment was performed</w:t>
      </w:r>
      <w:r w:rsidRPr="00E747C6">
        <w:rPr>
          <w:rFonts w:ascii="Times New Roman" w:hAnsi="Times New Roman" w:cs="Times New Roman"/>
          <w:sz w:val="24"/>
          <w:szCs w:val="24"/>
          <w:lang w:val="en-GB" w:eastAsia="ko-KR"/>
        </w:rPr>
        <w:t xml:space="preserve">. </w:t>
      </w:r>
      <w:r>
        <w:rPr>
          <w:rFonts w:ascii="Times New Roman" w:hAnsi="Times New Roman" w:cs="Times New Roman"/>
          <w:sz w:val="24"/>
          <w:szCs w:val="24"/>
          <w:lang w:val="en-GB" w:eastAsia="ko-KR"/>
        </w:rPr>
        <w:t>I</w:t>
      </w:r>
      <w:r w:rsidRPr="00E747C6">
        <w:rPr>
          <w:rFonts w:ascii="Times New Roman" w:hAnsi="Times New Roman" w:cs="Times New Roman"/>
          <w:sz w:val="24"/>
          <w:szCs w:val="24"/>
          <w:lang w:val="en-GB" w:eastAsia="ko-KR"/>
        </w:rPr>
        <w:t>n this phase</w:t>
      </w:r>
      <w:r>
        <w:rPr>
          <w:rFonts w:ascii="Times New Roman" w:hAnsi="Times New Roman" w:cs="Times New Roman"/>
          <w:sz w:val="24"/>
          <w:szCs w:val="24"/>
          <w:lang w:val="en-GB" w:eastAsia="ko-KR"/>
        </w:rPr>
        <w:t>,</w:t>
      </w:r>
      <w:r w:rsidRPr="00E747C6">
        <w:rPr>
          <w:rFonts w:ascii="Times New Roman" w:hAnsi="Times New Roman" w:cs="Times New Roman"/>
          <w:sz w:val="24"/>
          <w:szCs w:val="24"/>
          <w:lang w:val="en-GB" w:eastAsia="ko-KR"/>
        </w:rPr>
        <w:t xml:space="preserve"> the reactor was operated at a fixed HRT (</w:t>
      </w:r>
      <w:r>
        <w:rPr>
          <w:rFonts w:ascii="Times New Roman" w:hAnsi="Times New Roman" w:cs="Times New Roman"/>
          <w:sz w:val="24"/>
          <w:szCs w:val="24"/>
          <w:lang w:val="en-GB" w:eastAsia="ko-KR"/>
        </w:rPr>
        <w:t>4 d</w:t>
      </w:r>
      <w:r w:rsidRPr="00E747C6">
        <w:rPr>
          <w:rFonts w:ascii="Times New Roman" w:hAnsi="Times New Roman" w:cs="Times New Roman"/>
          <w:sz w:val="24"/>
          <w:szCs w:val="24"/>
          <w:lang w:val="en-GB" w:eastAsia="ko-KR"/>
        </w:rPr>
        <w:t xml:space="preserve">) and OLR (0.375 </w:t>
      </w:r>
      <w:r>
        <w:rPr>
          <w:rStyle w:val="CharAttribute2"/>
          <w:rFonts w:eastAsiaTheme="minorEastAsia" w:hAnsi="Times New Roman" w:cs="Times New Roman"/>
          <w:szCs w:val="24"/>
          <w:lang w:val="en-GB"/>
        </w:rPr>
        <w:t>kgCOD</w:t>
      </w:r>
      <w:r w:rsidRPr="00E747C6">
        <w:rPr>
          <w:rStyle w:val="CharAttribute2"/>
          <w:rFonts w:eastAsiaTheme="minorEastAsia" w:hAnsi="Times New Roman" w:cs="Times New Roman"/>
          <w:szCs w:val="24"/>
          <w:lang w:val="en-GB"/>
        </w:rPr>
        <w:t>m</w:t>
      </w:r>
      <w:r w:rsidRPr="00AE34CE">
        <w:rPr>
          <w:rStyle w:val="CharAttribute4"/>
          <w:rFonts w:eastAsiaTheme="minorEastAsia" w:hAnsi="Times New Roman" w:cs="Times New Roman"/>
          <w:szCs w:val="24"/>
          <w:lang w:val="en-GB"/>
        </w:rPr>
        <w:t>-3</w:t>
      </w:r>
      <w:r w:rsidRPr="00E747C6">
        <w:rPr>
          <w:rStyle w:val="CharAttribute2"/>
          <w:rFonts w:eastAsiaTheme="minorEastAsia" w:hAnsi="Times New Roman" w:cs="Times New Roman"/>
          <w:szCs w:val="24"/>
          <w:lang w:val="en-GB"/>
        </w:rPr>
        <w:t>d</w:t>
      </w:r>
      <w:r w:rsidRPr="00AE34CE">
        <w:rPr>
          <w:rStyle w:val="CharAttribute4"/>
          <w:rFonts w:eastAsiaTheme="minorEastAsia" w:hAnsi="Times New Roman" w:cs="Times New Roman"/>
          <w:szCs w:val="24"/>
          <w:lang w:val="en-GB"/>
        </w:rPr>
        <w:t>-1</w:t>
      </w:r>
      <w:r w:rsidRPr="00E747C6">
        <w:rPr>
          <w:rStyle w:val="CharAttribute4"/>
          <w:rFonts w:eastAsiaTheme="minorEastAsia" w:hAnsi="Times New Roman" w:cs="Times New Roman"/>
          <w:szCs w:val="24"/>
          <w:vertAlign w:val="baseline"/>
          <w:lang w:val="en-GB"/>
        </w:rPr>
        <w:t xml:space="preserve">) </w:t>
      </w:r>
      <w:r w:rsidRPr="002F435E">
        <w:rPr>
          <w:rStyle w:val="CharAttribute4"/>
          <w:rFonts w:eastAsiaTheme="minorEastAsia" w:hAnsi="Times New Roman" w:cs="Times New Roman"/>
          <w:szCs w:val="24"/>
          <w:vertAlign w:val="baseline"/>
          <w:lang w:val="en-GB"/>
        </w:rPr>
        <w:t>and performance</w:t>
      </w:r>
      <w:r>
        <w:rPr>
          <w:rStyle w:val="CharAttribute4"/>
          <w:rFonts w:eastAsiaTheme="minorEastAsia" w:hAnsi="Times New Roman" w:cs="Times New Roman"/>
          <w:szCs w:val="24"/>
          <w:vertAlign w:val="baseline"/>
          <w:lang w:val="en-GB"/>
        </w:rPr>
        <w:t xml:space="preserve"> were</w:t>
      </w:r>
      <w:r w:rsidRPr="00E747C6">
        <w:rPr>
          <w:rStyle w:val="CharAttribute4"/>
          <w:rFonts w:eastAsiaTheme="minorEastAsia" w:hAnsi="Times New Roman" w:cs="Times New Roman"/>
          <w:szCs w:val="24"/>
          <w:vertAlign w:val="baseline"/>
          <w:lang w:val="en-GB"/>
        </w:rPr>
        <w:t xml:space="preserve"> evaluated and compared before and after the co</w:t>
      </w:r>
      <w:r>
        <w:rPr>
          <w:rStyle w:val="CharAttribute4"/>
          <w:rFonts w:eastAsiaTheme="minorEastAsia" w:hAnsi="Times New Roman" w:cs="Times New Roman"/>
          <w:szCs w:val="24"/>
          <w:vertAlign w:val="baseline"/>
          <w:lang w:val="en-GB"/>
        </w:rPr>
        <w:t>mbination of RUB</w:t>
      </w:r>
      <w:r w:rsidRPr="00380041">
        <w:rPr>
          <w:rStyle w:val="CharAttribute4"/>
          <w:rFonts w:eastAsiaTheme="minorEastAsia" w:hAnsi="Times New Roman" w:cs="Times New Roman"/>
          <w:szCs w:val="24"/>
          <w:vertAlign w:val="baseline"/>
          <w:lang w:val="en-GB"/>
        </w:rPr>
        <w:t xml:space="preserve"> </w:t>
      </w:r>
      <w:r>
        <w:rPr>
          <w:rStyle w:val="CharAttribute4"/>
          <w:rFonts w:eastAsiaTheme="minorEastAsia" w:hAnsi="Times New Roman" w:cs="Times New Roman"/>
          <w:szCs w:val="24"/>
          <w:vertAlign w:val="baseline"/>
          <w:lang w:val="en-GB"/>
        </w:rPr>
        <w:t xml:space="preserve">with the UASB. </w:t>
      </w:r>
      <w:r w:rsidRPr="00E747C6">
        <w:rPr>
          <w:rFonts w:ascii="Times New Roman" w:hAnsi="Times New Roman" w:cs="Times New Roman"/>
          <w:sz w:val="24"/>
          <w:szCs w:val="24"/>
          <w:lang w:val="en-GB"/>
        </w:rPr>
        <w:t xml:space="preserve">Figure </w:t>
      </w:r>
      <w:r>
        <w:rPr>
          <w:rFonts w:ascii="Times New Roman" w:hAnsi="Times New Roman" w:cs="Times New Roman"/>
          <w:sz w:val="24"/>
          <w:szCs w:val="24"/>
          <w:lang w:val="en-GB"/>
        </w:rPr>
        <w:t>2(a)</w:t>
      </w:r>
      <w:r w:rsidRPr="00E747C6">
        <w:rPr>
          <w:rFonts w:ascii="Times New Roman" w:hAnsi="Times New Roman" w:cs="Times New Roman"/>
          <w:sz w:val="24"/>
          <w:szCs w:val="24"/>
          <w:lang w:val="en-GB"/>
        </w:rPr>
        <w:t xml:space="preserve"> illustrates the pH variations when the leachate was treated by UASB and UASB + </w:t>
      </w:r>
      <w:r w:rsidRPr="003E6426">
        <w:rPr>
          <w:rFonts w:ascii="Times New Roman" w:hAnsi="Times New Roman" w:cs="Times New Roman"/>
          <w:sz w:val="24"/>
          <w:szCs w:val="24"/>
          <w:lang w:val="en-GB"/>
        </w:rPr>
        <w:t>RUB</w:t>
      </w:r>
      <w:r w:rsidRPr="00380041">
        <w:rPr>
          <w:rFonts w:ascii="Times New Roman" w:hAnsi="Times New Roman" w:cs="Times New Roman"/>
          <w:sz w:val="24"/>
          <w:szCs w:val="24"/>
          <w:lang w:val="en-GB"/>
        </w:rPr>
        <w:t>.</w:t>
      </w:r>
      <w:r w:rsidRPr="00E747C6">
        <w:rPr>
          <w:rStyle w:val="CharAttribute4"/>
          <w:rFonts w:eastAsiaTheme="minorEastAsia" w:hAnsi="Times New Roman" w:cs="Times New Roman"/>
          <w:szCs w:val="24"/>
          <w:vertAlign w:val="baseline"/>
          <w:lang w:val="en-GB"/>
        </w:rPr>
        <w:t xml:space="preserve"> The pH levels</w:t>
      </w:r>
      <w:r>
        <w:rPr>
          <w:rStyle w:val="CharAttribute4"/>
          <w:rFonts w:eastAsiaTheme="minorEastAsia" w:hAnsi="Times New Roman" w:cs="Times New Roman"/>
          <w:szCs w:val="24"/>
          <w:vertAlign w:val="baseline"/>
          <w:lang w:val="en-GB"/>
        </w:rPr>
        <w:t xml:space="preserve"> were generally stable </w:t>
      </w:r>
      <w:r>
        <w:rPr>
          <w:rStyle w:val="CharAttribute4"/>
          <w:rFonts w:eastAsiaTheme="minorEastAsia" w:hAnsi="Times New Roman" w:cs="Times New Roman"/>
          <w:szCs w:val="24"/>
          <w:vertAlign w:val="baseline"/>
          <w:lang w:val="en-GB"/>
        </w:rPr>
        <w:lastRenderedPageBreak/>
        <w:t xml:space="preserve">(7.98 - </w:t>
      </w:r>
      <w:r w:rsidRPr="00E747C6">
        <w:rPr>
          <w:rStyle w:val="CharAttribute4"/>
          <w:rFonts w:eastAsiaTheme="minorEastAsia" w:hAnsi="Times New Roman" w:cs="Times New Roman"/>
          <w:szCs w:val="24"/>
          <w:vertAlign w:val="baseline"/>
          <w:lang w:val="en-GB"/>
        </w:rPr>
        <w:t xml:space="preserve">7.01) in the treatment of leachate by UASB and in the treatment of leachate by UASB + </w:t>
      </w:r>
      <w:r w:rsidRPr="003E6426">
        <w:rPr>
          <w:rFonts w:ascii="Times New Roman" w:eastAsiaTheme="minorEastAsia" w:hAnsi="Times New Roman" w:cs="Times New Roman"/>
          <w:sz w:val="24"/>
          <w:szCs w:val="24"/>
          <w:lang w:val="en-GB"/>
        </w:rPr>
        <w:t>RUB</w:t>
      </w:r>
      <w:r w:rsidRPr="00380041">
        <w:rPr>
          <w:rStyle w:val="CharAttribute4"/>
          <w:rFonts w:eastAsiaTheme="minorEastAsia" w:hAnsi="Times New Roman" w:cs="Times New Roman"/>
          <w:szCs w:val="24"/>
          <w:vertAlign w:val="baseline"/>
          <w:lang w:val="en-GB"/>
        </w:rPr>
        <w:t xml:space="preserve"> </w:t>
      </w:r>
      <w:r>
        <w:rPr>
          <w:rStyle w:val="CharAttribute4"/>
          <w:rFonts w:eastAsiaTheme="minorEastAsia" w:hAnsi="Times New Roman" w:cs="Times New Roman"/>
          <w:szCs w:val="24"/>
          <w:vertAlign w:val="baseline"/>
          <w:lang w:val="en-GB"/>
        </w:rPr>
        <w:t xml:space="preserve">(7.51 - </w:t>
      </w:r>
      <w:r w:rsidRPr="00E747C6">
        <w:rPr>
          <w:rStyle w:val="CharAttribute4"/>
          <w:rFonts w:eastAsiaTheme="minorEastAsia" w:hAnsi="Times New Roman" w:cs="Times New Roman"/>
          <w:szCs w:val="24"/>
          <w:vertAlign w:val="baseline"/>
          <w:lang w:val="en-GB"/>
        </w:rPr>
        <w:t>6.64). pH is an important parameter in anaerobic treatment performance and many studies have shown the optimum pH for the anaerobic digestion is in the alkaline region</w:t>
      </w:r>
      <w:r w:rsidR="001D254D">
        <w:rPr>
          <w:rStyle w:val="CharAttribute4"/>
          <w:rFonts w:eastAsiaTheme="minorEastAsia" w:hAnsi="Times New Roman" w:cs="Times New Roman"/>
          <w:szCs w:val="24"/>
          <w:vertAlign w:val="baseline"/>
          <w:lang w:val="en-GB"/>
        </w:rPr>
        <w:t xml:space="preserve"> </w:t>
      </w:r>
      <w:r w:rsidR="004B0830">
        <w:rPr>
          <w:rStyle w:val="CharAttribute4"/>
          <w:rFonts w:eastAsiaTheme="minorEastAsia" w:hAnsi="Times New Roman" w:cs="Times New Roman"/>
          <w:szCs w:val="24"/>
          <w:vertAlign w:val="baseline"/>
          <w:lang w:val="en-GB"/>
        </w:rPr>
        <w:t>[21</w:t>
      </w:r>
      <w:r w:rsidR="0077150D">
        <w:rPr>
          <w:rStyle w:val="CharAttribute4"/>
          <w:rFonts w:eastAsiaTheme="minorEastAsia" w:hAnsi="Times New Roman" w:cs="Times New Roman"/>
          <w:szCs w:val="24"/>
          <w:vertAlign w:val="baseline"/>
          <w:lang w:val="en-GB"/>
        </w:rPr>
        <w:t>]</w:t>
      </w:r>
      <w:r w:rsidRPr="00E747C6">
        <w:rPr>
          <w:rStyle w:val="CharAttribute4"/>
          <w:rFonts w:eastAsiaTheme="minorEastAsia" w:hAnsi="Times New Roman" w:cs="Times New Roman"/>
          <w:szCs w:val="24"/>
          <w:vertAlign w:val="baseline"/>
          <w:lang w:val="en-GB"/>
        </w:rPr>
        <w:t xml:space="preserve">. The anaerobic process could </w:t>
      </w:r>
      <w:r w:rsidR="00052574" w:rsidRPr="00E747C6">
        <w:rPr>
          <w:rStyle w:val="CharAttribute4"/>
          <w:rFonts w:eastAsiaTheme="minorEastAsia" w:hAnsi="Times New Roman" w:cs="Times New Roman"/>
          <w:szCs w:val="24"/>
          <w:vertAlign w:val="baseline"/>
          <w:lang w:val="en-GB"/>
        </w:rPr>
        <w:t xml:space="preserve">be </w:t>
      </w:r>
      <w:r w:rsidR="00052574">
        <w:rPr>
          <w:rStyle w:val="CharAttribute4"/>
          <w:rFonts w:eastAsiaTheme="minorEastAsia" w:hAnsi="Times New Roman" w:cs="Times New Roman"/>
          <w:szCs w:val="24"/>
          <w:vertAlign w:val="baseline"/>
          <w:lang w:val="en-GB"/>
        </w:rPr>
        <w:t>advantageous</w:t>
      </w:r>
      <w:r w:rsidRPr="00E747C6">
        <w:rPr>
          <w:rStyle w:val="CharAttribute4"/>
          <w:rFonts w:eastAsiaTheme="minorEastAsia" w:hAnsi="Times New Roman" w:cs="Times New Roman"/>
          <w:szCs w:val="24"/>
          <w:vertAlign w:val="baseline"/>
          <w:lang w:val="en-GB"/>
        </w:rPr>
        <w:t xml:space="preserve"> to methanogenic bacteria when the pH ranges from 6.5 </w:t>
      </w:r>
      <w:r>
        <w:rPr>
          <w:rStyle w:val="CharAttribute4"/>
          <w:rFonts w:eastAsiaTheme="minorEastAsia" w:hAnsi="Times New Roman" w:cs="Times New Roman"/>
          <w:szCs w:val="24"/>
          <w:vertAlign w:val="baseline"/>
          <w:lang w:val="en-GB"/>
        </w:rPr>
        <w:t>-</w:t>
      </w:r>
      <w:r w:rsidRPr="00E747C6">
        <w:rPr>
          <w:rStyle w:val="CharAttribute4"/>
          <w:rFonts w:eastAsiaTheme="minorEastAsia" w:hAnsi="Times New Roman" w:cs="Times New Roman"/>
          <w:szCs w:val="24"/>
          <w:vertAlign w:val="baseline"/>
          <w:lang w:val="en-GB"/>
        </w:rPr>
        <w:t xml:space="preserve"> 7.5</w:t>
      </w:r>
      <w:r w:rsidR="001D254D">
        <w:rPr>
          <w:rStyle w:val="CharAttribute4"/>
          <w:rFonts w:eastAsiaTheme="minorEastAsia" w:hAnsi="Times New Roman" w:cs="Times New Roman"/>
          <w:szCs w:val="24"/>
          <w:vertAlign w:val="baseline"/>
          <w:lang w:val="en-GB"/>
        </w:rPr>
        <w:t xml:space="preserve"> </w:t>
      </w:r>
      <w:r w:rsidR="004B0830">
        <w:rPr>
          <w:rStyle w:val="CharAttribute4"/>
          <w:rFonts w:eastAsiaTheme="minorEastAsia" w:hAnsi="Times New Roman" w:cs="Times New Roman"/>
          <w:szCs w:val="24"/>
          <w:vertAlign w:val="baseline"/>
          <w:lang w:val="en-GB"/>
        </w:rPr>
        <w:t>[22</w:t>
      </w:r>
      <w:r w:rsidR="0077150D">
        <w:rPr>
          <w:rStyle w:val="CharAttribute4"/>
          <w:rFonts w:eastAsiaTheme="minorEastAsia" w:hAnsi="Times New Roman" w:cs="Times New Roman"/>
          <w:szCs w:val="24"/>
          <w:vertAlign w:val="baseline"/>
          <w:lang w:val="en-GB"/>
        </w:rPr>
        <w:t>]</w:t>
      </w:r>
      <w:r w:rsidRPr="00E747C6">
        <w:rPr>
          <w:rStyle w:val="CharAttribute4"/>
          <w:rFonts w:eastAsiaTheme="minorEastAsia" w:hAnsi="Times New Roman" w:cs="Times New Roman"/>
          <w:szCs w:val="24"/>
          <w:vertAlign w:val="baseline"/>
          <w:lang w:val="en-GB"/>
        </w:rPr>
        <w:t xml:space="preserve">. From the pH profile, it can be assumed that the UASB + </w:t>
      </w:r>
      <w:r w:rsidRPr="003E6426">
        <w:rPr>
          <w:rFonts w:ascii="Times New Roman" w:eastAsiaTheme="minorEastAsia" w:hAnsi="Times New Roman" w:cs="Times New Roman"/>
          <w:sz w:val="24"/>
          <w:szCs w:val="24"/>
          <w:lang w:val="en-GB"/>
        </w:rPr>
        <w:t>RUB</w:t>
      </w:r>
      <w:r w:rsidRPr="00380041">
        <w:rPr>
          <w:rStyle w:val="CharAttribute4"/>
          <w:rFonts w:eastAsiaTheme="minorEastAsia" w:hAnsi="Times New Roman" w:cs="Times New Roman"/>
          <w:szCs w:val="24"/>
          <w:vertAlign w:val="baseline"/>
          <w:lang w:val="en-GB"/>
        </w:rPr>
        <w:t xml:space="preserve"> </w:t>
      </w:r>
      <w:r w:rsidRPr="00E747C6">
        <w:rPr>
          <w:rStyle w:val="CharAttribute4"/>
          <w:rFonts w:eastAsiaTheme="minorEastAsia" w:hAnsi="Times New Roman" w:cs="Times New Roman"/>
          <w:szCs w:val="24"/>
          <w:vertAlign w:val="baseline"/>
          <w:lang w:val="en-GB"/>
        </w:rPr>
        <w:t xml:space="preserve">treatment of leachate takes place at a more suitable pH for methanogenic bacteria activity </w:t>
      </w:r>
      <w:r>
        <w:rPr>
          <w:rStyle w:val="CharAttribute4"/>
          <w:rFonts w:eastAsiaTheme="minorEastAsia" w:hAnsi="Times New Roman" w:cs="Times New Roman"/>
          <w:szCs w:val="24"/>
          <w:vertAlign w:val="baseline"/>
          <w:lang w:val="en-GB"/>
        </w:rPr>
        <w:t xml:space="preserve">as </w:t>
      </w:r>
      <w:r w:rsidRPr="00E747C6">
        <w:rPr>
          <w:rStyle w:val="CharAttribute4"/>
          <w:rFonts w:eastAsiaTheme="minorEastAsia" w:hAnsi="Times New Roman" w:cs="Times New Roman"/>
          <w:szCs w:val="24"/>
          <w:vertAlign w:val="baseline"/>
          <w:lang w:val="en-GB"/>
        </w:rPr>
        <w:t>compared to UASB treatment of leachate.</w:t>
      </w:r>
    </w:p>
    <w:p w:rsidR="002E66B6" w:rsidRPr="004011E2" w:rsidRDefault="002E66B6" w:rsidP="00DC1061">
      <w:pPr>
        <w:spacing w:after="160" w:line="240" w:lineRule="auto"/>
        <w:rPr>
          <w:rFonts w:asciiTheme="minorHAnsi" w:eastAsiaTheme="minorHAnsi" w:hAnsiTheme="minorHAnsi" w:cstheme="minorBidi"/>
        </w:rPr>
      </w:pPr>
    </w:p>
    <w:p w:rsidR="002E66B6" w:rsidRPr="004011E2" w:rsidRDefault="002E66B6" w:rsidP="00DC1061">
      <w:pPr>
        <w:spacing w:after="160" w:line="240" w:lineRule="auto"/>
        <w:rPr>
          <w:rFonts w:asciiTheme="minorHAnsi" w:eastAsiaTheme="minorHAnsi" w:hAnsiTheme="minorHAnsi" w:cstheme="minorBidi"/>
        </w:rPr>
      </w:pPr>
      <w:r w:rsidRPr="004011E2">
        <w:rPr>
          <w:rFonts w:asciiTheme="minorHAnsi" w:eastAsiaTheme="minorHAnsi" w:hAnsiTheme="minorHAnsi" w:cstheme="minorBidi"/>
          <w:noProof/>
          <w:lang w:eastAsia="en-MY"/>
        </w:rPr>
        <w:drawing>
          <wp:inline distT="0" distB="0" distL="0" distR="0" wp14:anchorId="1F197D72" wp14:editId="2FEE351D">
            <wp:extent cx="2816860" cy="2207260"/>
            <wp:effectExtent l="0" t="0" r="254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6860" cy="2207260"/>
                    </a:xfrm>
                    <a:prstGeom prst="rect">
                      <a:avLst/>
                    </a:prstGeom>
                    <a:noFill/>
                  </pic:spPr>
                </pic:pic>
              </a:graphicData>
            </a:graphic>
          </wp:inline>
        </w:drawing>
      </w:r>
      <w:r w:rsidRPr="004011E2">
        <w:rPr>
          <w:rFonts w:asciiTheme="minorHAnsi" w:eastAsiaTheme="minorHAnsi" w:hAnsiTheme="minorHAnsi" w:cstheme="minorBidi"/>
          <w:noProof/>
          <w:lang w:eastAsia="en-MY"/>
        </w:rPr>
        <w:drawing>
          <wp:inline distT="0" distB="0" distL="0" distR="0" wp14:anchorId="607863F0" wp14:editId="059ED631">
            <wp:extent cx="2432685" cy="2072640"/>
            <wp:effectExtent l="0" t="0" r="5715"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2685" cy="2072640"/>
                    </a:xfrm>
                    <a:prstGeom prst="rect">
                      <a:avLst/>
                    </a:prstGeom>
                    <a:noFill/>
                  </pic:spPr>
                </pic:pic>
              </a:graphicData>
            </a:graphic>
          </wp:inline>
        </w:drawing>
      </w:r>
    </w:p>
    <w:p w:rsidR="002E66B6" w:rsidRPr="004011E2" w:rsidRDefault="002E66B6" w:rsidP="00DC1061">
      <w:pPr>
        <w:pStyle w:val="ListParagraph"/>
        <w:numPr>
          <w:ilvl w:val="0"/>
          <w:numId w:val="24"/>
        </w:numPr>
        <w:spacing w:after="160" w:line="240" w:lineRule="auto"/>
        <w:rPr>
          <w:rFonts w:ascii="Times New Roman" w:eastAsiaTheme="minorHAnsi" w:hAnsi="Times New Roman" w:cs="Times New Roman"/>
          <w:sz w:val="24"/>
          <w:szCs w:val="24"/>
        </w:rPr>
      </w:pPr>
      <w:r w:rsidRPr="004011E2">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 xml:space="preserve">                   </w:t>
      </w:r>
      <w:r w:rsidRPr="004011E2">
        <w:rPr>
          <w:rFonts w:ascii="Times New Roman" w:eastAsiaTheme="minorHAnsi" w:hAnsi="Times New Roman" w:cs="Times New Roman"/>
          <w:sz w:val="24"/>
          <w:szCs w:val="24"/>
        </w:rPr>
        <w:t>(b)</w:t>
      </w:r>
    </w:p>
    <w:p w:rsidR="002E66B6" w:rsidRPr="004011E2" w:rsidRDefault="002E66B6" w:rsidP="00DC1061">
      <w:pPr>
        <w:spacing w:after="160" w:line="240" w:lineRule="auto"/>
        <w:rPr>
          <w:rFonts w:asciiTheme="minorHAnsi" w:eastAsiaTheme="minorHAnsi" w:hAnsiTheme="minorHAnsi" w:cstheme="minorBidi"/>
        </w:rPr>
      </w:pPr>
      <w:r w:rsidRPr="004011E2">
        <w:rPr>
          <w:rFonts w:asciiTheme="minorHAnsi" w:eastAsiaTheme="minorHAnsi" w:hAnsiTheme="minorHAnsi" w:cstheme="minorBidi"/>
          <w:noProof/>
          <w:lang w:eastAsia="en-MY"/>
        </w:rPr>
        <w:drawing>
          <wp:inline distT="0" distB="0" distL="0" distR="0" wp14:anchorId="398BCDC6" wp14:editId="4361F2B5">
            <wp:extent cx="2865120" cy="1591310"/>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5120" cy="1591310"/>
                    </a:xfrm>
                    <a:prstGeom prst="rect">
                      <a:avLst/>
                    </a:prstGeom>
                    <a:noFill/>
                  </pic:spPr>
                </pic:pic>
              </a:graphicData>
            </a:graphic>
          </wp:inline>
        </w:drawing>
      </w:r>
      <w:r w:rsidRPr="004011E2">
        <w:rPr>
          <w:rFonts w:asciiTheme="minorHAnsi" w:eastAsiaTheme="minorHAnsi" w:hAnsiTheme="minorHAnsi" w:cstheme="minorBidi"/>
          <w:noProof/>
          <w:lang w:eastAsia="en-MY"/>
        </w:rPr>
        <w:drawing>
          <wp:inline distT="0" distB="0" distL="0" distR="0" wp14:anchorId="1FA8D210" wp14:editId="2A8F6E28">
            <wp:extent cx="2438400" cy="1676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0" cy="1676400"/>
                    </a:xfrm>
                    <a:prstGeom prst="rect">
                      <a:avLst/>
                    </a:prstGeom>
                    <a:noFill/>
                  </pic:spPr>
                </pic:pic>
              </a:graphicData>
            </a:graphic>
          </wp:inline>
        </w:drawing>
      </w:r>
    </w:p>
    <w:p w:rsidR="002E66B6" w:rsidRPr="004011E2" w:rsidRDefault="002E66B6" w:rsidP="00DC1061">
      <w:pPr>
        <w:spacing w:after="0" w:line="240" w:lineRule="auto"/>
        <w:jc w:val="both"/>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 xml:space="preserve">      </w:t>
      </w:r>
      <w:r w:rsidRPr="004011E2">
        <w:rPr>
          <w:rFonts w:ascii="Times New Roman" w:hAnsi="Times New Roman" w:cs="Times New Roman"/>
          <w:bCs/>
          <w:color w:val="000000"/>
          <w:sz w:val="24"/>
          <w:szCs w:val="24"/>
          <w:lang w:val="en-US"/>
        </w:rPr>
        <w:t>(c)</w:t>
      </w:r>
      <w:r w:rsidRPr="004011E2">
        <w:rPr>
          <w:rFonts w:ascii="Times New Roman" w:hAnsi="Times New Roman" w:cs="Times New Roman"/>
          <w:bCs/>
          <w:color w:val="000000"/>
          <w:sz w:val="24"/>
          <w:szCs w:val="24"/>
          <w:lang w:val="en-US"/>
        </w:rPr>
        <w:tab/>
        <w:t xml:space="preserve">                                                                        </w:t>
      </w:r>
      <w:proofErr w:type="gramStart"/>
      <w:r w:rsidRPr="004011E2">
        <w:rPr>
          <w:rFonts w:ascii="Times New Roman" w:hAnsi="Times New Roman" w:cs="Times New Roman"/>
          <w:bCs/>
          <w:color w:val="000000"/>
          <w:sz w:val="24"/>
          <w:szCs w:val="24"/>
          <w:lang w:val="en-US"/>
        </w:rPr>
        <w:t xml:space="preserve"> </w:t>
      </w:r>
      <w:r>
        <w:rPr>
          <w:rFonts w:ascii="Times New Roman" w:hAnsi="Times New Roman" w:cs="Times New Roman"/>
          <w:bCs/>
          <w:color w:val="000000"/>
          <w:sz w:val="24"/>
          <w:szCs w:val="24"/>
          <w:lang w:val="en-US"/>
        </w:rPr>
        <w:t xml:space="preserve"> </w:t>
      </w:r>
      <w:r w:rsidRPr="004011E2">
        <w:rPr>
          <w:rFonts w:ascii="Times New Roman" w:hAnsi="Times New Roman" w:cs="Times New Roman"/>
          <w:bCs/>
          <w:color w:val="000000"/>
          <w:sz w:val="24"/>
          <w:szCs w:val="24"/>
          <w:lang w:val="en-US"/>
        </w:rPr>
        <w:t xml:space="preserve"> (</w:t>
      </w:r>
      <w:proofErr w:type="gramEnd"/>
      <w:r w:rsidRPr="004011E2">
        <w:rPr>
          <w:rFonts w:ascii="Times New Roman" w:hAnsi="Times New Roman" w:cs="Times New Roman"/>
          <w:bCs/>
          <w:color w:val="000000"/>
          <w:sz w:val="24"/>
          <w:szCs w:val="24"/>
          <w:lang w:val="en-US"/>
        </w:rPr>
        <w:t>d)</w:t>
      </w:r>
    </w:p>
    <w:p w:rsidR="003D55EA" w:rsidRDefault="003D55EA" w:rsidP="00DC1061">
      <w:pPr>
        <w:spacing w:after="0" w:line="240" w:lineRule="auto"/>
        <w:jc w:val="both"/>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Figure 2</w:t>
      </w:r>
      <w:r w:rsidRPr="002814DA">
        <w:rPr>
          <w:rFonts w:ascii="Times New Roman" w:hAnsi="Times New Roman" w:cs="Times New Roman"/>
          <w:bCs/>
          <w:color w:val="000000"/>
          <w:sz w:val="24"/>
          <w:szCs w:val="24"/>
          <w:lang w:val="en-US"/>
        </w:rPr>
        <w:t xml:space="preserve">: </w:t>
      </w:r>
      <w:r>
        <w:rPr>
          <w:rFonts w:ascii="Times New Roman" w:hAnsi="Times New Roman" w:cs="Times New Roman"/>
          <w:bCs/>
          <w:color w:val="000000"/>
          <w:sz w:val="24"/>
          <w:szCs w:val="24"/>
          <w:lang w:val="en-US"/>
        </w:rPr>
        <w:t>UASB p</w:t>
      </w:r>
      <w:r w:rsidRPr="002814DA">
        <w:rPr>
          <w:rFonts w:ascii="Times New Roman" w:hAnsi="Times New Roman" w:cs="Times New Roman"/>
          <w:bCs/>
          <w:color w:val="000000"/>
          <w:sz w:val="24"/>
          <w:szCs w:val="24"/>
          <w:lang w:val="en-US"/>
        </w:rPr>
        <w:t>erformance</w:t>
      </w:r>
      <w:r>
        <w:rPr>
          <w:rFonts w:ascii="Times New Roman" w:hAnsi="Times New Roman" w:cs="Times New Roman"/>
          <w:bCs/>
          <w:color w:val="000000"/>
          <w:sz w:val="24"/>
          <w:szCs w:val="24"/>
          <w:lang w:val="en-US"/>
        </w:rPr>
        <w:t xml:space="preserve"> profile</w:t>
      </w:r>
      <w:r w:rsidRPr="002814DA">
        <w:rPr>
          <w:rFonts w:ascii="Times New Roman" w:hAnsi="Times New Roman" w:cs="Times New Roman"/>
          <w:bCs/>
          <w:color w:val="000000"/>
          <w:sz w:val="24"/>
          <w:szCs w:val="24"/>
          <w:lang w:val="en-US"/>
        </w:rPr>
        <w:t xml:space="preserve"> </w:t>
      </w:r>
      <w:r>
        <w:rPr>
          <w:rFonts w:ascii="Times New Roman" w:hAnsi="Times New Roman" w:cs="Times New Roman"/>
          <w:bCs/>
          <w:color w:val="000000"/>
          <w:sz w:val="24"/>
          <w:szCs w:val="24"/>
          <w:lang w:val="en-US"/>
        </w:rPr>
        <w:t>b</w:t>
      </w:r>
      <w:r w:rsidRPr="002814DA">
        <w:rPr>
          <w:rFonts w:ascii="Times New Roman" w:hAnsi="Times New Roman" w:cs="Times New Roman"/>
          <w:bCs/>
          <w:color w:val="000000"/>
          <w:sz w:val="24"/>
          <w:szCs w:val="24"/>
          <w:lang w:val="en-US"/>
        </w:rPr>
        <w:t xml:space="preserve">efore and after </w:t>
      </w:r>
      <w:r>
        <w:rPr>
          <w:rFonts w:ascii="Times New Roman" w:hAnsi="Times New Roman" w:cs="Times New Roman"/>
          <w:bCs/>
          <w:color w:val="000000"/>
          <w:sz w:val="24"/>
          <w:szCs w:val="24"/>
          <w:lang w:val="en-US"/>
        </w:rPr>
        <w:t xml:space="preserve">the treatment </w:t>
      </w:r>
      <w:r w:rsidRPr="002814DA">
        <w:rPr>
          <w:rFonts w:ascii="Times New Roman" w:hAnsi="Times New Roman" w:cs="Times New Roman"/>
          <w:bCs/>
          <w:color w:val="000000"/>
          <w:sz w:val="24"/>
          <w:szCs w:val="24"/>
          <w:lang w:val="en-US"/>
        </w:rPr>
        <w:t xml:space="preserve">with RUB, a) </w:t>
      </w:r>
      <w:r>
        <w:rPr>
          <w:rFonts w:ascii="Times New Roman" w:hAnsi="Times New Roman" w:cs="Times New Roman"/>
          <w:bCs/>
          <w:color w:val="000000"/>
          <w:sz w:val="24"/>
          <w:szCs w:val="24"/>
          <w:lang w:val="en-US"/>
        </w:rPr>
        <w:t>pH</w:t>
      </w:r>
      <w:r w:rsidRPr="002814DA">
        <w:rPr>
          <w:rFonts w:ascii="Times New Roman" w:hAnsi="Times New Roman" w:cs="Times New Roman"/>
          <w:bCs/>
          <w:color w:val="000000"/>
          <w:sz w:val="24"/>
          <w:szCs w:val="24"/>
          <w:lang w:val="en-US"/>
        </w:rPr>
        <w:t>, b) volatile acid, c) COD removal and d) methane composition</w:t>
      </w:r>
    </w:p>
    <w:p w:rsidR="002E66B6" w:rsidRDefault="002E66B6" w:rsidP="00DC1061">
      <w:pPr>
        <w:spacing w:after="0" w:line="240" w:lineRule="auto"/>
        <w:ind w:firstLine="360"/>
        <w:jc w:val="both"/>
        <w:rPr>
          <w:rStyle w:val="CharAttribute4"/>
          <w:rFonts w:eastAsiaTheme="minorEastAsia" w:hAnsi="Times New Roman" w:cs="Times New Roman"/>
          <w:szCs w:val="24"/>
          <w:vertAlign w:val="baseline"/>
          <w:lang w:val="en-GB"/>
        </w:rPr>
      </w:pPr>
    </w:p>
    <w:p w:rsidR="00562E80" w:rsidRPr="00E97F08" w:rsidRDefault="00562E80" w:rsidP="00DC1061">
      <w:pPr>
        <w:spacing w:after="0" w:line="24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Figure 2 (b)</w:t>
      </w:r>
      <w:r w:rsidRPr="00E97F08">
        <w:rPr>
          <w:rFonts w:ascii="Times New Roman" w:eastAsia="PMingLiU" w:hAnsi="Times New Roman" w:cs="Times New Roman"/>
          <w:sz w:val="24"/>
          <w:szCs w:val="24"/>
          <w:lang w:val="en-GB"/>
        </w:rPr>
        <w:t xml:space="preserve"> illustrates that VA concentrations were better in UASB + </w:t>
      </w:r>
      <w:r w:rsidRPr="003E6426">
        <w:rPr>
          <w:rFonts w:ascii="Times New Roman" w:eastAsia="PMingLiU" w:hAnsi="Times New Roman" w:cs="Times New Roman"/>
          <w:sz w:val="24"/>
          <w:szCs w:val="24"/>
          <w:lang w:val="en-GB"/>
        </w:rPr>
        <w:t>RUB</w:t>
      </w:r>
      <w:r w:rsidRPr="00E97F08">
        <w:rPr>
          <w:rFonts w:ascii="Times New Roman" w:eastAsia="PMingLiU" w:hAnsi="Times New Roman" w:cs="Times New Roman"/>
          <w:sz w:val="24"/>
          <w:szCs w:val="24"/>
          <w:lang w:val="en-GB"/>
        </w:rPr>
        <w:t xml:space="preserve"> than in UASB treatment. </w:t>
      </w:r>
      <w:r w:rsidRPr="002F435E">
        <w:rPr>
          <w:rFonts w:ascii="Times New Roman" w:eastAsia="PMingLiU" w:hAnsi="Times New Roman" w:cs="Times New Roman"/>
          <w:sz w:val="24"/>
          <w:szCs w:val="24"/>
          <w:lang w:val="en-GB"/>
        </w:rPr>
        <w:t xml:space="preserve">This </w:t>
      </w:r>
      <w:r>
        <w:rPr>
          <w:rFonts w:ascii="Times New Roman" w:eastAsia="PMingLiU" w:hAnsi="Times New Roman" w:cs="Times New Roman"/>
          <w:sz w:val="24"/>
          <w:szCs w:val="24"/>
          <w:lang w:val="en-GB"/>
        </w:rPr>
        <w:t>was</w:t>
      </w:r>
      <w:r w:rsidRPr="002F435E">
        <w:rPr>
          <w:rFonts w:ascii="Times New Roman" w:eastAsia="PMingLiU" w:hAnsi="Times New Roman" w:cs="Times New Roman"/>
          <w:sz w:val="24"/>
          <w:szCs w:val="24"/>
          <w:lang w:val="en-GB"/>
        </w:rPr>
        <w:t xml:space="preserve"> evident because as the VA values registered were lower after UASB + RUB treatment of leachate than UASB treatment</w:t>
      </w:r>
      <w:r w:rsidRPr="00E97F08">
        <w:rPr>
          <w:rFonts w:ascii="Times New Roman" w:eastAsia="PMingLiU" w:hAnsi="Times New Roman" w:cs="Times New Roman"/>
          <w:sz w:val="24"/>
          <w:szCs w:val="24"/>
          <w:lang w:val="en-GB"/>
        </w:rPr>
        <w:t>.</w:t>
      </w:r>
      <w:r w:rsidRPr="00E97F08">
        <w:rPr>
          <w:rStyle w:val="CharAttribute4"/>
          <w:rFonts w:eastAsiaTheme="minorEastAsia" w:hAnsi="Times New Roman" w:cs="Times New Roman"/>
          <w:szCs w:val="24"/>
          <w:lang w:val="en-GB"/>
        </w:rPr>
        <w:t xml:space="preserve"> </w:t>
      </w:r>
      <w:r w:rsidRPr="00E97F08">
        <w:rPr>
          <w:rFonts w:ascii="Times New Roman" w:hAnsi="Times New Roman" w:cs="Times New Roman"/>
          <w:sz w:val="24"/>
          <w:szCs w:val="24"/>
          <w:lang w:val="en-GB"/>
        </w:rPr>
        <w:t xml:space="preserve">The VA concentration is an indicator of feed utilisation by anaerobic microorganisms. When there is a build-up of VA in the anaerobic system, it is probably an indication of the anaerobic microorganism’s failure to utilise the VA as feed. Conversely, the results of UASB + </w:t>
      </w:r>
      <w:r w:rsidRPr="003E6426">
        <w:rPr>
          <w:rFonts w:ascii="Times New Roman" w:hAnsi="Times New Roman" w:cs="Times New Roman"/>
          <w:sz w:val="24"/>
          <w:szCs w:val="24"/>
          <w:lang w:val="en-GB"/>
        </w:rPr>
        <w:t>RUB</w:t>
      </w:r>
      <w:r w:rsidRPr="00E97F08">
        <w:rPr>
          <w:rFonts w:ascii="Times New Roman" w:hAnsi="Times New Roman" w:cs="Times New Roman"/>
          <w:sz w:val="24"/>
          <w:szCs w:val="24"/>
          <w:lang w:val="en-GB"/>
        </w:rPr>
        <w:t xml:space="preserve"> and UASB treatment leachate revealed that there was no obstruction to VA utilisation by anaerobic microorganisms </w:t>
      </w:r>
      <w:r w:rsidRPr="002F435E">
        <w:rPr>
          <w:rFonts w:ascii="Times New Roman" w:hAnsi="Times New Roman" w:cs="Times New Roman"/>
          <w:sz w:val="24"/>
          <w:szCs w:val="24"/>
          <w:lang w:val="en-GB"/>
        </w:rPr>
        <w:t>as all the VA registered readings within the range that indicated a healthy anaerobic system</w:t>
      </w:r>
      <w:r w:rsidR="001D254D">
        <w:rPr>
          <w:rFonts w:ascii="Times New Roman" w:hAnsi="Times New Roman" w:cs="Times New Roman"/>
          <w:sz w:val="24"/>
          <w:szCs w:val="24"/>
          <w:lang w:val="en-GB"/>
        </w:rPr>
        <w:t xml:space="preserve"> </w:t>
      </w:r>
      <w:r w:rsidR="004B0830">
        <w:rPr>
          <w:rFonts w:ascii="Times New Roman" w:hAnsi="Times New Roman" w:cs="Times New Roman"/>
          <w:sz w:val="24"/>
          <w:szCs w:val="24"/>
          <w:lang w:val="en-GB"/>
        </w:rPr>
        <w:t>[23</w:t>
      </w:r>
      <w:r w:rsidR="0077150D">
        <w:rPr>
          <w:rFonts w:ascii="Times New Roman" w:hAnsi="Times New Roman" w:cs="Times New Roman"/>
          <w:sz w:val="24"/>
          <w:szCs w:val="24"/>
          <w:lang w:val="en-GB"/>
        </w:rPr>
        <w:t>]</w:t>
      </w:r>
      <w:r w:rsidRPr="00E97F08">
        <w:rPr>
          <w:rFonts w:ascii="Times New Roman" w:hAnsi="Times New Roman" w:cs="Times New Roman"/>
          <w:sz w:val="24"/>
          <w:szCs w:val="24"/>
          <w:lang w:val="en-GB"/>
        </w:rPr>
        <w:t xml:space="preserve">. However, the addition of </w:t>
      </w:r>
      <w:r w:rsidRPr="003E6426">
        <w:rPr>
          <w:rFonts w:ascii="Times New Roman" w:hAnsi="Times New Roman" w:cs="Times New Roman"/>
          <w:sz w:val="24"/>
          <w:szCs w:val="24"/>
          <w:lang w:val="en-GB"/>
        </w:rPr>
        <w:t>RUB</w:t>
      </w:r>
      <w:r w:rsidRPr="00E97F08">
        <w:rPr>
          <w:rFonts w:ascii="Times New Roman" w:hAnsi="Times New Roman" w:cs="Times New Roman"/>
          <w:sz w:val="24"/>
          <w:szCs w:val="24"/>
          <w:lang w:val="en-GB"/>
        </w:rPr>
        <w:t xml:space="preserve"> enhanced the leachate treatment by almost 50% </w:t>
      </w:r>
      <w:r>
        <w:rPr>
          <w:rFonts w:ascii="Times New Roman" w:hAnsi="Times New Roman" w:cs="Times New Roman"/>
          <w:sz w:val="24"/>
          <w:szCs w:val="24"/>
          <w:lang w:val="en-GB"/>
        </w:rPr>
        <w:t xml:space="preserve">as </w:t>
      </w:r>
      <w:r w:rsidRPr="00E97F08">
        <w:rPr>
          <w:rFonts w:ascii="Times New Roman" w:hAnsi="Times New Roman" w:cs="Times New Roman"/>
          <w:sz w:val="24"/>
          <w:szCs w:val="24"/>
          <w:lang w:val="en-GB"/>
        </w:rPr>
        <w:t xml:space="preserve">compared </w:t>
      </w:r>
      <w:r>
        <w:rPr>
          <w:rFonts w:ascii="Times New Roman" w:hAnsi="Times New Roman" w:cs="Times New Roman"/>
          <w:sz w:val="24"/>
          <w:szCs w:val="24"/>
          <w:lang w:val="en-GB"/>
        </w:rPr>
        <w:t xml:space="preserve">to </w:t>
      </w:r>
      <w:r w:rsidRPr="00E97F08">
        <w:rPr>
          <w:rFonts w:ascii="Times New Roman" w:hAnsi="Times New Roman" w:cs="Times New Roman"/>
          <w:sz w:val="24"/>
          <w:szCs w:val="24"/>
          <w:lang w:val="en-GB"/>
        </w:rPr>
        <w:t xml:space="preserve">the average value of VA. Results of COD removal by UASB + </w:t>
      </w:r>
      <w:r w:rsidRPr="003E6426">
        <w:rPr>
          <w:rFonts w:ascii="Times New Roman" w:hAnsi="Times New Roman" w:cs="Times New Roman"/>
          <w:sz w:val="24"/>
          <w:szCs w:val="24"/>
          <w:lang w:val="en-GB"/>
        </w:rPr>
        <w:t>RUB</w:t>
      </w:r>
      <w:r w:rsidRPr="00E97F08">
        <w:rPr>
          <w:rFonts w:ascii="Times New Roman" w:hAnsi="Times New Roman" w:cs="Times New Roman"/>
          <w:sz w:val="24"/>
          <w:szCs w:val="24"/>
          <w:lang w:val="en-GB"/>
        </w:rPr>
        <w:t xml:space="preserve"> and UASB treatment of leachat</w:t>
      </w:r>
      <w:r>
        <w:rPr>
          <w:rFonts w:ascii="Times New Roman" w:hAnsi="Times New Roman" w:cs="Times New Roman"/>
          <w:sz w:val="24"/>
          <w:szCs w:val="24"/>
          <w:lang w:val="en-GB"/>
        </w:rPr>
        <w:t>e are illustrated in Figure 2 (c)</w:t>
      </w:r>
      <w:r w:rsidRPr="00E97F08">
        <w:rPr>
          <w:rFonts w:ascii="Times New Roman" w:hAnsi="Times New Roman" w:cs="Times New Roman"/>
          <w:sz w:val="24"/>
          <w:szCs w:val="24"/>
          <w:lang w:val="en-GB"/>
        </w:rPr>
        <w:t xml:space="preserve">. Both </w:t>
      </w:r>
      <w:r w:rsidRPr="00E97F08">
        <w:rPr>
          <w:rFonts w:ascii="Times New Roman" w:hAnsi="Times New Roman" w:cs="Times New Roman"/>
          <w:sz w:val="24"/>
          <w:szCs w:val="24"/>
          <w:lang w:val="en-GB"/>
        </w:rPr>
        <w:lastRenderedPageBreak/>
        <w:t xml:space="preserve">treatment systems </w:t>
      </w:r>
      <w:r w:rsidRPr="002F435E">
        <w:rPr>
          <w:rFonts w:ascii="Times New Roman" w:hAnsi="Times New Roman" w:cs="Times New Roman"/>
          <w:sz w:val="24"/>
          <w:szCs w:val="24"/>
          <w:lang w:val="en-GB"/>
        </w:rPr>
        <w:t xml:space="preserve">attained </w:t>
      </w:r>
      <w:r>
        <w:rPr>
          <w:rFonts w:ascii="Times New Roman" w:hAnsi="Times New Roman" w:cs="Times New Roman"/>
          <w:sz w:val="24"/>
          <w:szCs w:val="24"/>
          <w:lang w:val="en-GB"/>
        </w:rPr>
        <w:t xml:space="preserve">a </w:t>
      </w:r>
      <w:r w:rsidRPr="002F435E">
        <w:rPr>
          <w:rFonts w:ascii="Times New Roman" w:hAnsi="Times New Roman" w:cs="Times New Roman"/>
          <w:sz w:val="24"/>
          <w:szCs w:val="24"/>
          <w:lang w:val="en-GB"/>
        </w:rPr>
        <w:t>constant</w:t>
      </w:r>
      <w:r w:rsidRPr="00E97F08">
        <w:rPr>
          <w:rFonts w:ascii="Times New Roman" w:hAnsi="Times New Roman" w:cs="Times New Roman"/>
          <w:sz w:val="24"/>
          <w:szCs w:val="24"/>
          <w:lang w:val="en-GB"/>
        </w:rPr>
        <w:t xml:space="preserve"> COD removal after Day 20, however</w:t>
      </w:r>
      <w:r>
        <w:rPr>
          <w:rFonts w:ascii="Times New Roman" w:hAnsi="Times New Roman" w:cs="Times New Roman"/>
          <w:sz w:val="24"/>
          <w:szCs w:val="24"/>
          <w:lang w:val="en-GB"/>
        </w:rPr>
        <w:t>,</w:t>
      </w:r>
      <w:r w:rsidRPr="00E97F08">
        <w:rPr>
          <w:rFonts w:ascii="Times New Roman" w:hAnsi="Times New Roman" w:cs="Times New Roman"/>
          <w:sz w:val="24"/>
          <w:szCs w:val="24"/>
          <w:lang w:val="en-GB"/>
        </w:rPr>
        <w:t xml:space="preserve"> the values attained </w:t>
      </w:r>
      <w:r>
        <w:rPr>
          <w:rFonts w:ascii="Times New Roman" w:hAnsi="Times New Roman" w:cs="Times New Roman"/>
          <w:sz w:val="24"/>
          <w:szCs w:val="24"/>
          <w:lang w:val="en-GB"/>
        </w:rPr>
        <w:t xml:space="preserve">had </w:t>
      </w:r>
      <w:r w:rsidRPr="00E97F08">
        <w:rPr>
          <w:rFonts w:ascii="Times New Roman" w:hAnsi="Times New Roman" w:cs="Times New Roman"/>
          <w:sz w:val="24"/>
          <w:szCs w:val="24"/>
          <w:lang w:val="en-GB"/>
        </w:rPr>
        <w:t xml:space="preserve">set them apart. The UASB + </w:t>
      </w:r>
      <w:r w:rsidRPr="003E6426">
        <w:rPr>
          <w:rFonts w:ascii="Times New Roman" w:hAnsi="Times New Roman" w:cs="Times New Roman"/>
          <w:sz w:val="24"/>
          <w:szCs w:val="24"/>
          <w:lang w:val="en-GB"/>
        </w:rPr>
        <w:t xml:space="preserve">RUB </w:t>
      </w:r>
      <w:r w:rsidRPr="00E97F08">
        <w:rPr>
          <w:rFonts w:ascii="Times New Roman" w:hAnsi="Times New Roman" w:cs="Times New Roman"/>
          <w:sz w:val="24"/>
          <w:szCs w:val="24"/>
          <w:lang w:val="en-GB"/>
        </w:rPr>
        <w:t>treatment of leachate has an edge over UASB treatment of leachate as it could achieve removal up to 93%. The remainder of untreated COD in the effluent probably be</w:t>
      </w:r>
      <w:r>
        <w:rPr>
          <w:rFonts w:ascii="Times New Roman" w:hAnsi="Times New Roman" w:cs="Times New Roman"/>
          <w:sz w:val="24"/>
          <w:szCs w:val="24"/>
          <w:lang w:val="en-GB"/>
        </w:rPr>
        <w:t>longs to inorganic constituents</w:t>
      </w:r>
      <w:r w:rsidRPr="00E97F08">
        <w:rPr>
          <w:rFonts w:ascii="Times New Roman" w:hAnsi="Times New Roman" w:cs="Times New Roman"/>
          <w:sz w:val="24"/>
          <w:szCs w:val="24"/>
          <w:lang w:val="en-GB"/>
        </w:rPr>
        <w:t xml:space="preserve"> or originated from bacterial waste generated during the UASB + </w:t>
      </w:r>
      <w:r w:rsidRPr="003E6426">
        <w:rPr>
          <w:rFonts w:ascii="Times New Roman" w:hAnsi="Times New Roman" w:cs="Times New Roman"/>
          <w:sz w:val="24"/>
          <w:szCs w:val="24"/>
          <w:lang w:val="en-GB"/>
        </w:rPr>
        <w:t>RUB</w:t>
      </w:r>
      <w:r w:rsidRPr="00E97F08">
        <w:rPr>
          <w:rFonts w:ascii="Times New Roman" w:hAnsi="Times New Roman" w:cs="Times New Roman"/>
          <w:sz w:val="24"/>
          <w:szCs w:val="24"/>
          <w:lang w:val="en-GB"/>
        </w:rPr>
        <w:t xml:space="preserve"> treatment process itself. The addition of </w:t>
      </w:r>
      <w:r w:rsidRPr="003E6426">
        <w:rPr>
          <w:rFonts w:ascii="Times New Roman" w:hAnsi="Times New Roman" w:cs="Times New Roman"/>
          <w:sz w:val="24"/>
          <w:szCs w:val="24"/>
          <w:lang w:val="en-GB"/>
        </w:rPr>
        <w:t>RUB</w:t>
      </w:r>
      <w:r w:rsidRPr="00E97F08">
        <w:rPr>
          <w:rFonts w:ascii="Times New Roman" w:hAnsi="Times New Roman" w:cs="Times New Roman"/>
          <w:sz w:val="24"/>
          <w:szCs w:val="24"/>
          <w:lang w:val="en-GB"/>
        </w:rPr>
        <w:t xml:space="preserve"> to the UASB system improved the COD removal by 15%. The average methane composition at steady state </w:t>
      </w:r>
      <w:r>
        <w:rPr>
          <w:rFonts w:ascii="Times New Roman" w:hAnsi="Times New Roman" w:cs="Times New Roman"/>
          <w:sz w:val="24"/>
          <w:szCs w:val="24"/>
          <w:lang w:val="en-GB"/>
        </w:rPr>
        <w:t>was 71.3</w:t>
      </w:r>
      <w:r w:rsidRPr="003B00FF">
        <w:rPr>
          <w:rFonts w:ascii="Times New Roman" w:hAnsi="Times New Roman" w:cs="Times New Roman"/>
          <w:sz w:val="24"/>
          <w:szCs w:val="24"/>
          <w:lang w:val="en-GB"/>
        </w:rPr>
        <w:t>%</w:t>
      </w:r>
      <w:r>
        <w:rPr>
          <w:rFonts w:ascii="Times New Roman" w:hAnsi="Times New Roman" w:cs="Times New Roman"/>
          <w:sz w:val="24"/>
          <w:szCs w:val="24"/>
          <w:lang w:val="en-GB"/>
        </w:rPr>
        <w:t xml:space="preserve"> and 64.17% (Figure 2 (d)</w:t>
      </w:r>
      <w:r w:rsidRPr="00E97F08">
        <w:rPr>
          <w:rFonts w:ascii="Times New Roman" w:hAnsi="Times New Roman" w:cs="Times New Roman"/>
          <w:sz w:val="24"/>
          <w:szCs w:val="24"/>
          <w:lang w:val="en-GB"/>
        </w:rPr>
        <w:t xml:space="preserve">) for UASB + </w:t>
      </w:r>
      <w:r w:rsidRPr="003E6426">
        <w:rPr>
          <w:rFonts w:ascii="Times New Roman" w:hAnsi="Times New Roman" w:cs="Times New Roman"/>
          <w:sz w:val="24"/>
          <w:szCs w:val="24"/>
          <w:lang w:val="en-GB"/>
        </w:rPr>
        <w:t>RUB</w:t>
      </w:r>
      <w:r w:rsidRPr="00E97F08">
        <w:rPr>
          <w:rFonts w:ascii="Times New Roman" w:hAnsi="Times New Roman" w:cs="Times New Roman"/>
          <w:sz w:val="24"/>
          <w:szCs w:val="24"/>
          <w:lang w:val="en-GB"/>
        </w:rPr>
        <w:t xml:space="preserve"> and UASB treatment of leachate, respectively. The methane composition profile </w:t>
      </w:r>
      <w:r w:rsidRPr="007857FE">
        <w:rPr>
          <w:rFonts w:ascii="Times New Roman" w:hAnsi="Times New Roman" w:cs="Times New Roman"/>
          <w:sz w:val="24"/>
          <w:szCs w:val="24"/>
          <w:lang w:val="en-GB"/>
        </w:rPr>
        <w:t>follow</w:t>
      </w:r>
      <w:r>
        <w:rPr>
          <w:rFonts w:ascii="Times New Roman" w:hAnsi="Times New Roman" w:cs="Times New Roman"/>
          <w:sz w:val="24"/>
          <w:szCs w:val="24"/>
          <w:lang w:val="en-GB"/>
        </w:rPr>
        <w:t>ed</w:t>
      </w:r>
      <w:r w:rsidRPr="00E97F08">
        <w:rPr>
          <w:rFonts w:ascii="Times New Roman" w:hAnsi="Times New Roman" w:cs="Times New Roman"/>
          <w:sz w:val="24"/>
          <w:szCs w:val="24"/>
          <w:lang w:val="en-GB"/>
        </w:rPr>
        <w:t xml:space="preserve"> the COD removal efficiency pattern, whereby</w:t>
      </w:r>
      <w:r>
        <w:rPr>
          <w:rFonts w:ascii="Times New Roman" w:hAnsi="Times New Roman" w:cs="Times New Roman"/>
          <w:sz w:val="24"/>
          <w:szCs w:val="24"/>
          <w:lang w:val="en-GB"/>
        </w:rPr>
        <w:t>,</w:t>
      </w:r>
      <w:r w:rsidRPr="00E97F08">
        <w:rPr>
          <w:rFonts w:ascii="Times New Roman" w:hAnsi="Times New Roman" w:cs="Times New Roman"/>
          <w:sz w:val="24"/>
          <w:szCs w:val="24"/>
          <w:lang w:val="en-GB"/>
        </w:rPr>
        <w:t xml:space="preserve"> it steadily increased up to 20 days and then stabilised for both treatment systems. The combination of </w:t>
      </w:r>
      <w:r w:rsidRPr="003E6426">
        <w:rPr>
          <w:rFonts w:ascii="Times New Roman" w:hAnsi="Times New Roman" w:cs="Times New Roman"/>
          <w:sz w:val="24"/>
          <w:szCs w:val="24"/>
          <w:lang w:val="en-GB"/>
        </w:rPr>
        <w:t>RUB</w:t>
      </w:r>
      <w:r w:rsidRPr="00E97F08">
        <w:rPr>
          <w:rFonts w:ascii="Times New Roman" w:hAnsi="Times New Roman" w:cs="Times New Roman"/>
          <w:sz w:val="24"/>
          <w:szCs w:val="24"/>
          <w:lang w:val="en-GB"/>
        </w:rPr>
        <w:t xml:space="preserve"> with UASB increased the methane composition by 7.13% on average at steady state. </w:t>
      </w:r>
      <w:r>
        <w:rPr>
          <w:rFonts w:ascii="Times New Roman" w:hAnsi="Times New Roman" w:cs="Times New Roman"/>
          <w:sz w:val="24"/>
          <w:szCs w:val="24"/>
          <w:lang w:val="en-GB"/>
        </w:rPr>
        <w:t xml:space="preserve"> </w:t>
      </w:r>
    </w:p>
    <w:p w:rsidR="00562E80" w:rsidRDefault="00562E80" w:rsidP="00DC1061">
      <w:pPr>
        <w:spacing w:after="0" w:line="240" w:lineRule="auto"/>
        <w:rPr>
          <w:lang w:val="en-GB" w:eastAsia="ko-KR"/>
        </w:rPr>
      </w:pPr>
    </w:p>
    <w:p w:rsidR="00562E80" w:rsidRPr="00C81D63" w:rsidRDefault="00562E80" w:rsidP="00DC1061">
      <w:pPr>
        <w:pStyle w:val="level2"/>
        <w:numPr>
          <w:ilvl w:val="2"/>
          <w:numId w:val="19"/>
        </w:numPr>
        <w:wordWrap/>
        <w:spacing w:line="240" w:lineRule="auto"/>
        <w:rPr>
          <w:b w:val="0"/>
          <w:i/>
          <w:sz w:val="24"/>
          <w:szCs w:val="24"/>
          <w:lang w:val="en-GB"/>
        </w:rPr>
      </w:pPr>
      <w:r w:rsidRPr="00C81D63">
        <w:rPr>
          <w:b w:val="0"/>
          <w:i/>
          <w:sz w:val="24"/>
          <w:szCs w:val="24"/>
          <w:lang w:val="en-GB"/>
        </w:rPr>
        <w:t xml:space="preserve">Heavy metal </w:t>
      </w:r>
      <w:r>
        <w:rPr>
          <w:b w:val="0"/>
          <w:i/>
          <w:sz w:val="24"/>
          <w:szCs w:val="24"/>
          <w:lang w:val="en-GB"/>
        </w:rPr>
        <w:t>removal</w:t>
      </w:r>
    </w:p>
    <w:p w:rsidR="00562E80" w:rsidRPr="000E1045" w:rsidRDefault="00562E80" w:rsidP="00DC1061">
      <w:pPr>
        <w:spacing w:after="0" w:line="240" w:lineRule="auto"/>
        <w:ind w:firstLine="709"/>
        <w:jc w:val="both"/>
        <w:rPr>
          <w:rFonts w:ascii="Times New Roman" w:hAnsi="Times New Roman" w:cs="Times New Roman"/>
          <w:sz w:val="24"/>
          <w:szCs w:val="24"/>
          <w:lang w:val="en-GB"/>
        </w:rPr>
      </w:pPr>
      <w:r>
        <w:rPr>
          <w:rFonts w:ascii="Times New Roman" w:hAnsi="Times New Roman" w:cs="Times New Roman"/>
          <w:sz w:val="24"/>
          <w:szCs w:val="24"/>
          <w:lang w:val="en-GB"/>
        </w:rPr>
        <w:t>Table 3</w:t>
      </w:r>
      <w:r w:rsidRPr="000E1045">
        <w:rPr>
          <w:rFonts w:ascii="Times New Roman" w:hAnsi="Times New Roman" w:cs="Times New Roman"/>
          <w:sz w:val="24"/>
          <w:szCs w:val="24"/>
          <w:lang w:val="en-GB"/>
        </w:rPr>
        <w:t xml:space="preserve"> shows the heavy metal</w:t>
      </w:r>
      <w:r>
        <w:rPr>
          <w:rFonts w:ascii="Times New Roman" w:hAnsi="Times New Roman" w:cs="Times New Roman"/>
          <w:sz w:val="24"/>
          <w:szCs w:val="24"/>
          <w:lang w:val="en-GB"/>
        </w:rPr>
        <w:t>s</w:t>
      </w:r>
      <w:r w:rsidRPr="000E1045">
        <w:rPr>
          <w:rFonts w:ascii="Times New Roman" w:hAnsi="Times New Roman" w:cs="Times New Roman"/>
          <w:sz w:val="24"/>
          <w:szCs w:val="24"/>
          <w:lang w:val="en-GB"/>
        </w:rPr>
        <w:t xml:space="preserve"> removal in leachate by UASB + </w:t>
      </w:r>
      <w:r w:rsidRPr="003E6426">
        <w:rPr>
          <w:rFonts w:ascii="Times New Roman" w:hAnsi="Times New Roman" w:cs="Times New Roman"/>
          <w:sz w:val="24"/>
          <w:szCs w:val="24"/>
          <w:lang w:val="en-GB"/>
        </w:rPr>
        <w:t>RUB</w:t>
      </w:r>
      <w:r w:rsidRPr="000E1045">
        <w:rPr>
          <w:rFonts w:ascii="Times New Roman" w:hAnsi="Times New Roman" w:cs="Times New Roman"/>
          <w:sz w:val="24"/>
          <w:szCs w:val="24"/>
          <w:lang w:val="en-GB"/>
        </w:rPr>
        <w:t xml:space="preserve"> and UASB. </w:t>
      </w:r>
      <w:r w:rsidRPr="007857FE">
        <w:rPr>
          <w:rFonts w:ascii="Times New Roman" w:hAnsi="Times New Roman" w:cs="Times New Roman"/>
          <w:sz w:val="24"/>
          <w:szCs w:val="24"/>
          <w:lang w:val="en-GB"/>
        </w:rPr>
        <w:t>This indicate</w:t>
      </w:r>
      <w:r>
        <w:rPr>
          <w:rFonts w:ascii="Times New Roman" w:hAnsi="Times New Roman" w:cs="Times New Roman"/>
          <w:sz w:val="24"/>
          <w:szCs w:val="24"/>
          <w:lang w:val="en-GB"/>
        </w:rPr>
        <w:t>d</w:t>
      </w:r>
      <w:r w:rsidRPr="000E1045">
        <w:rPr>
          <w:rFonts w:ascii="Times New Roman" w:hAnsi="Times New Roman" w:cs="Times New Roman"/>
          <w:sz w:val="24"/>
          <w:szCs w:val="24"/>
          <w:lang w:val="en-GB"/>
        </w:rPr>
        <w:t xml:space="preserve"> that the anaerobic microorganisms utilised the pollutants or it was absorbed by the </w:t>
      </w:r>
      <w:r w:rsidRPr="003E6426">
        <w:rPr>
          <w:rFonts w:ascii="Times New Roman" w:hAnsi="Times New Roman" w:cs="Times New Roman"/>
          <w:sz w:val="24"/>
          <w:szCs w:val="24"/>
          <w:lang w:val="en-GB"/>
        </w:rPr>
        <w:t>RUB</w:t>
      </w:r>
      <w:r w:rsidRPr="000E1045">
        <w:rPr>
          <w:rFonts w:ascii="Times New Roman" w:hAnsi="Times New Roman" w:cs="Times New Roman"/>
          <w:sz w:val="24"/>
          <w:szCs w:val="24"/>
          <w:lang w:val="en-GB"/>
        </w:rPr>
        <w:t xml:space="preserve">. </w:t>
      </w:r>
      <w:r w:rsidRPr="007857FE">
        <w:rPr>
          <w:rFonts w:ascii="Times New Roman" w:hAnsi="Times New Roman" w:cs="Times New Roman"/>
          <w:sz w:val="24"/>
          <w:szCs w:val="24"/>
          <w:lang w:val="en-GB"/>
        </w:rPr>
        <w:t xml:space="preserve">This explains </w:t>
      </w:r>
      <w:r w:rsidRPr="000E1045">
        <w:rPr>
          <w:rFonts w:ascii="Times New Roman" w:hAnsi="Times New Roman" w:cs="Times New Roman"/>
          <w:sz w:val="24"/>
          <w:szCs w:val="24"/>
          <w:lang w:val="en-GB"/>
        </w:rPr>
        <w:t>the trend observed in heavy metal</w:t>
      </w:r>
      <w:r>
        <w:rPr>
          <w:rFonts w:ascii="Times New Roman" w:hAnsi="Times New Roman" w:cs="Times New Roman"/>
          <w:sz w:val="24"/>
          <w:szCs w:val="24"/>
          <w:lang w:val="en-GB"/>
        </w:rPr>
        <w:t>s</w:t>
      </w:r>
      <w:r w:rsidRPr="000E1045">
        <w:rPr>
          <w:rFonts w:ascii="Times New Roman" w:hAnsi="Times New Roman" w:cs="Times New Roman"/>
          <w:sz w:val="24"/>
          <w:szCs w:val="24"/>
          <w:lang w:val="en-GB"/>
        </w:rPr>
        <w:t xml:space="preserve"> speciation in the current study</w:t>
      </w:r>
      <w:r>
        <w:rPr>
          <w:rFonts w:ascii="Times New Roman" w:hAnsi="Times New Roman" w:cs="Times New Roman"/>
          <w:sz w:val="24"/>
          <w:szCs w:val="24"/>
          <w:lang w:val="en-GB"/>
        </w:rPr>
        <w:t xml:space="preserve"> (data not provided)</w:t>
      </w:r>
      <w:r w:rsidRPr="000E1045">
        <w:rPr>
          <w:rFonts w:ascii="Times New Roman" w:hAnsi="Times New Roman" w:cs="Times New Roman"/>
          <w:sz w:val="24"/>
          <w:szCs w:val="24"/>
          <w:lang w:val="en-GB"/>
        </w:rPr>
        <w:t xml:space="preserve">, whereby UASB + </w:t>
      </w:r>
      <w:r w:rsidRPr="003E6426">
        <w:rPr>
          <w:rFonts w:ascii="Times New Roman" w:hAnsi="Times New Roman" w:cs="Times New Roman"/>
          <w:sz w:val="24"/>
          <w:szCs w:val="24"/>
          <w:lang w:val="en-GB"/>
        </w:rPr>
        <w:t>RUB</w:t>
      </w:r>
      <w:r w:rsidRPr="000E1045">
        <w:rPr>
          <w:rFonts w:ascii="Times New Roman" w:hAnsi="Times New Roman" w:cs="Times New Roman"/>
          <w:sz w:val="24"/>
          <w:szCs w:val="24"/>
          <w:lang w:val="en-GB"/>
        </w:rPr>
        <w:t xml:space="preserve"> always displayed a higher efficiency in heavy metal</w:t>
      </w:r>
      <w:r>
        <w:rPr>
          <w:rFonts w:ascii="Times New Roman" w:hAnsi="Times New Roman" w:cs="Times New Roman"/>
          <w:sz w:val="24"/>
          <w:szCs w:val="24"/>
          <w:lang w:val="en-GB"/>
        </w:rPr>
        <w:t>s</w:t>
      </w:r>
      <w:r w:rsidRPr="000E1045">
        <w:rPr>
          <w:rFonts w:ascii="Times New Roman" w:hAnsi="Times New Roman" w:cs="Times New Roman"/>
          <w:sz w:val="24"/>
          <w:szCs w:val="24"/>
          <w:lang w:val="en-GB"/>
        </w:rPr>
        <w:t xml:space="preserve"> removal from leachate </w:t>
      </w:r>
      <w:r>
        <w:rPr>
          <w:rFonts w:ascii="Times New Roman" w:hAnsi="Times New Roman" w:cs="Times New Roman"/>
          <w:sz w:val="24"/>
          <w:szCs w:val="24"/>
          <w:lang w:val="en-GB"/>
        </w:rPr>
        <w:t xml:space="preserve">as </w:t>
      </w:r>
      <w:r w:rsidRPr="000E1045">
        <w:rPr>
          <w:rFonts w:ascii="Times New Roman" w:hAnsi="Times New Roman" w:cs="Times New Roman"/>
          <w:sz w:val="24"/>
          <w:szCs w:val="24"/>
          <w:lang w:val="en-GB"/>
        </w:rPr>
        <w:t>compared to UASB. UASB treatment of leachate registered poor treatment</w:t>
      </w:r>
      <w:r>
        <w:rPr>
          <w:rFonts w:ascii="Times New Roman" w:hAnsi="Times New Roman" w:cs="Times New Roman"/>
          <w:sz w:val="24"/>
          <w:szCs w:val="24"/>
          <w:lang w:val="en-GB"/>
        </w:rPr>
        <w:t xml:space="preserve"> effectiveness for heavy metals</w:t>
      </w:r>
      <w:r w:rsidRPr="000E1045">
        <w:rPr>
          <w:rFonts w:ascii="Times New Roman" w:hAnsi="Times New Roman" w:cs="Times New Roman"/>
          <w:sz w:val="24"/>
          <w:szCs w:val="24"/>
          <w:lang w:val="en-GB"/>
        </w:rPr>
        <w:t xml:space="preserve">, as the removal for As, Cd, Ni </w:t>
      </w:r>
      <w:r>
        <w:rPr>
          <w:rFonts w:ascii="Times New Roman" w:hAnsi="Times New Roman" w:cs="Times New Roman"/>
          <w:sz w:val="24"/>
          <w:szCs w:val="24"/>
          <w:lang w:val="en-GB"/>
        </w:rPr>
        <w:t xml:space="preserve">and </w:t>
      </w:r>
      <w:r w:rsidRPr="000E1045">
        <w:rPr>
          <w:rFonts w:ascii="Times New Roman" w:hAnsi="Times New Roman" w:cs="Times New Roman"/>
          <w:sz w:val="24"/>
          <w:szCs w:val="24"/>
          <w:lang w:val="en-GB"/>
        </w:rPr>
        <w:t xml:space="preserve">Fe was 40.00, 36.36, 32.00 </w:t>
      </w:r>
      <w:r>
        <w:rPr>
          <w:rFonts w:ascii="Times New Roman" w:hAnsi="Times New Roman" w:cs="Times New Roman"/>
          <w:sz w:val="24"/>
          <w:szCs w:val="24"/>
          <w:lang w:val="en-GB"/>
        </w:rPr>
        <w:t>and 29.69%</w:t>
      </w:r>
      <w:r w:rsidRPr="000E1045">
        <w:rPr>
          <w:rFonts w:ascii="Times New Roman" w:hAnsi="Times New Roman" w:cs="Times New Roman"/>
          <w:sz w:val="24"/>
          <w:szCs w:val="24"/>
          <w:lang w:val="en-GB"/>
        </w:rPr>
        <w:t>, respectively (</w:t>
      </w:r>
      <w:r>
        <w:rPr>
          <w:rFonts w:ascii="Times New Roman" w:hAnsi="Times New Roman" w:cs="Times New Roman"/>
          <w:sz w:val="24"/>
          <w:szCs w:val="24"/>
          <w:lang w:val="en-GB"/>
        </w:rPr>
        <w:t>Table 3</w:t>
      </w:r>
      <w:r w:rsidRPr="000E1045">
        <w:rPr>
          <w:rFonts w:ascii="Times New Roman" w:hAnsi="Times New Roman" w:cs="Times New Roman"/>
          <w:sz w:val="24"/>
          <w:szCs w:val="24"/>
          <w:lang w:val="en-GB"/>
        </w:rPr>
        <w:t xml:space="preserve">). However, when the leachate was treated with UASB + </w:t>
      </w:r>
      <w:r w:rsidRPr="003E6426">
        <w:rPr>
          <w:rFonts w:ascii="Times New Roman" w:hAnsi="Times New Roman" w:cs="Times New Roman"/>
          <w:sz w:val="24"/>
          <w:szCs w:val="24"/>
          <w:lang w:val="en-GB"/>
        </w:rPr>
        <w:t>RUB</w:t>
      </w:r>
      <w:r w:rsidRPr="000E1045">
        <w:rPr>
          <w:rFonts w:ascii="Times New Roman" w:hAnsi="Times New Roman" w:cs="Times New Roman"/>
          <w:sz w:val="24"/>
          <w:szCs w:val="24"/>
          <w:lang w:val="en-GB"/>
        </w:rPr>
        <w:t xml:space="preserve"> the removal efficiency of As, Cd, Ni </w:t>
      </w:r>
      <w:r>
        <w:rPr>
          <w:rFonts w:ascii="Times New Roman" w:hAnsi="Times New Roman" w:cs="Times New Roman"/>
          <w:sz w:val="24"/>
          <w:szCs w:val="24"/>
          <w:lang w:val="en-GB"/>
        </w:rPr>
        <w:t xml:space="preserve">and </w:t>
      </w:r>
      <w:r w:rsidRPr="000E1045">
        <w:rPr>
          <w:rFonts w:ascii="Times New Roman" w:hAnsi="Times New Roman" w:cs="Times New Roman"/>
          <w:sz w:val="24"/>
          <w:szCs w:val="24"/>
          <w:lang w:val="en-GB"/>
        </w:rPr>
        <w:t xml:space="preserve">Fe drastically increased </w:t>
      </w:r>
      <w:r>
        <w:rPr>
          <w:rFonts w:ascii="Times New Roman" w:hAnsi="Times New Roman" w:cs="Times New Roman"/>
          <w:sz w:val="24"/>
          <w:szCs w:val="24"/>
          <w:lang w:val="en-GB"/>
        </w:rPr>
        <w:t>to</w:t>
      </w:r>
      <w:r w:rsidRPr="000E1045">
        <w:rPr>
          <w:rFonts w:ascii="Times New Roman" w:hAnsi="Times New Roman" w:cs="Times New Roman"/>
          <w:sz w:val="24"/>
          <w:szCs w:val="24"/>
          <w:lang w:val="en-GB"/>
        </w:rPr>
        <w:t xml:space="preserve"> 95.4</w:t>
      </w:r>
      <w:r w:rsidRPr="007857FE">
        <w:rPr>
          <w:rFonts w:ascii="Times New Roman" w:hAnsi="Times New Roman" w:cs="Times New Roman"/>
          <w:sz w:val="24"/>
          <w:szCs w:val="24"/>
          <w:lang w:val="en-GB"/>
        </w:rPr>
        <w:t>%</w:t>
      </w:r>
      <w:r w:rsidRPr="000E1045">
        <w:rPr>
          <w:rFonts w:ascii="Times New Roman" w:hAnsi="Times New Roman" w:cs="Times New Roman"/>
          <w:sz w:val="24"/>
          <w:szCs w:val="24"/>
          <w:lang w:val="en-GB"/>
        </w:rPr>
        <w:t>, 100</w:t>
      </w:r>
      <w:r w:rsidRPr="007857FE">
        <w:rPr>
          <w:rFonts w:ascii="Times New Roman" w:hAnsi="Times New Roman" w:cs="Times New Roman"/>
          <w:sz w:val="24"/>
          <w:szCs w:val="24"/>
          <w:lang w:val="en-GB"/>
        </w:rPr>
        <w:t>%</w:t>
      </w:r>
      <w:r w:rsidRPr="000E1045">
        <w:rPr>
          <w:rFonts w:ascii="Times New Roman" w:hAnsi="Times New Roman" w:cs="Times New Roman"/>
          <w:sz w:val="24"/>
          <w:szCs w:val="24"/>
          <w:lang w:val="en-GB"/>
        </w:rPr>
        <w:t>, 100</w:t>
      </w:r>
      <w:r w:rsidRPr="007857FE">
        <w:rPr>
          <w:rFonts w:ascii="Times New Roman" w:hAnsi="Times New Roman" w:cs="Times New Roman"/>
          <w:sz w:val="24"/>
          <w:szCs w:val="24"/>
          <w:lang w:val="en-GB"/>
        </w:rPr>
        <w:t>%</w:t>
      </w:r>
      <w:r w:rsidRPr="000E1045">
        <w:rPr>
          <w:rFonts w:ascii="Times New Roman" w:hAnsi="Times New Roman" w:cs="Times New Roman"/>
          <w:sz w:val="24"/>
          <w:szCs w:val="24"/>
          <w:lang w:val="en-GB"/>
        </w:rPr>
        <w:t xml:space="preserve"> </w:t>
      </w:r>
      <w:r>
        <w:rPr>
          <w:rFonts w:ascii="Times New Roman" w:hAnsi="Times New Roman" w:cs="Times New Roman"/>
          <w:sz w:val="24"/>
          <w:szCs w:val="24"/>
          <w:lang w:val="en-GB"/>
        </w:rPr>
        <w:t>and 100%</w:t>
      </w:r>
      <w:r w:rsidRPr="000E1045">
        <w:rPr>
          <w:rFonts w:ascii="Times New Roman" w:hAnsi="Times New Roman" w:cs="Times New Roman"/>
          <w:sz w:val="24"/>
          <w:szCs w:val="24"/>
          <w:lang w:val="en-GB"/>
        </w:rPr>
        <w:t xml:space="preserve">, respectively. </w:t>
      </w:r>
      <w:proofErr w:type="spellStart"/>
      <w:r w:rsidRPr="007857FE">
        <w:rPr>
          <w:rFonts w:ascii="Times New Roman" w:hAnsi="Times New Roman" w:cs="Times New Roman"/>
          <w:i/>
          <w:sz w:val="24"/>
          <w:szCs w:val="24"/>
          <w:lang w:val="en-GB"/>
        </w:rPr>
        <w:t>Gracilaria</w:t>
      </w:r>
      <w:proofErr w:type="spellEnd"/>
      <w:r w:rsidRPr="007857FE">
        <w:rPr>
          <w:rFonts w:ascii="Times New Roman" w:hAnsi="Times New Roman" w:cs="Times New Roman"/>
          <w:i/>
          <w:sz w:val="24"/>
          <w:szCs w:val="24"/>
          <w:lang w:val="en-GB"/>
        </w:rPr>
        <w:t xml:space="preserve"> sp.</w:t>
      </w:r>
      <w:r w:rsidR="00052574">
        <w:rPr>
          <w:rFonts w:ascii="Times New Roman" w:hAnsi="Times New Roman" w:cs="Times New Roman"/>
          <w:i/>
          <w:sz w:val="24"/>
          <w:szCs w:val="24"/>
          <w:lang w:val="en-GB"/>
        </w:rPr>
        <w:t xml:space="preserve"> </w:t>
      </w:r>
      <w:r w:rsidRPr="007857FE">
        <w:rPr>
          <w:rFonts w:ascii="Times New Roman" w:hAnsi="Times New Roman" w:cs="Times New Roman"/>
          <w:sz w:val="24"/>
          <w:szCs w:val="24"/>
          <w:lang w:val="en-GB"/>
        </w:rPr>
        <w:t>based</w:t>
      </w:r>
      <w:r w:rsidRPr="000E1045">
        <w:rPr>
          <w:rFonts w:ascii="Times New Roman" w:hAnsi="Times New Roman" w:cs="Times New Roman"/>
          <w:sz w:val="24"/>
          <w:szCs w:val="24"/>
          <w:lang w:val="en-GB"/>
        </w:rPr>
        <w:t xml:space="preserve"> adsorbents are capable</w:t>
      </w:r>
      <w:r>
        <w:rPr>
          <w:rFonts w:ascii="Times New Roman" w:hAnsi="Times New Roman" w:cs="Times New Roman"/>
          <w:sz w:val="24"/>
          <w:szCs w:val="24"/>
          <w:lang w:val="en-GB"/>
        </w:rPr>
        <w:t xml:space="preserve"> of adsorbing 0.15 to 0.76 mmol</w:t>
      </w:r>
      <w:r w:rsidRPr="000E1045">
        <w:rPr>
          <w:rFonts w:ascii="Times New Roman" w:hAnsi="Times New Roman" w:cs="Times New Roman"/>
          <w:sz w:val="24"/>
          <w:szCs w:val="24"/>
          <w:lang w:val="en-GB"/>
        </w:rPr>
        <w:t>g</w:t>
      </w:r>
      <w:r w:rsidRPr="000E1045">
        <w:rPr>
          <w:rFonts w:ascii="Times New Roman" w:hAnsi="Times New Roman" w:cs="Times New Roman"/>
          <w:sz w:val="24"/>
          <w:szCs w:val="24"/>
          <w:vertAlign w:val="superscript"/>
          <w:lang w:val="en-GB"/>
        </w:rPr>
        <w:t>-1</w:t>
      </w:r>
      <w:r w:rsidRPr="000E1045">
        <w:rPr>
          <w:rFonts w:ascii="Times New Roman" w:hAnsi="Times New Roman" w:cs="Times New Roman"/>
          <w:sz w:val="24"/>
          <w:szCs w:val="24"/>
          <w:lang w:val="en-GB"/>
        </w:rPr>
        <w:t xml:space="preserve"> of Cd and 0</w:t>
      </w:r>
      <w:r>
        <w:rPr>
          <w:rFonts w:ascii="Times New Roman" w:hAnsi="Times New Roman" w:cs="Times New Roman"/>
          <w:sz w:val="24"/>
          <w:szCs w:val="24"/>
          <w:lang w:val="en-GB"/>
        </w:rPr>
        <w:t>.2 mmol</w:t>
      </w:r>
      <w:r w:rsidRPr="000E1045">
        <w:rPr>
          <w:rFonts w:ascii="Times New Roman" w:hAnsi="Times New Roman" w:cs="Times New Roman"/>
          <w:sz w:val="24"/>
          <w:szCs w:val="24"/>
          <w:lang w:val="en-GB"/>
        </w:rPr>
        <w:t>g</w:t>
      </w:r>
      <w:r w:rsidRPr="000E1045">
        <w:rPr>
          <w:rFonts w:ascii="Times New Roman" w:hAnsi="Times New Roman" w:cs="Times New Roman"/>
          <w:sz w:val="24"/>
          <w:szCs w:val="24"/>
          <w:vertAlign w:val="superscript"/>
          <w:lang w:val="en-GB"/>
        </w:rPr>
        <w:t>-1</w:t>
      </w:r>
      <w:r w:rsidRPr="000E1045">
        <w:rPr>
          <w:rFonts w:ascii="Times New Roman" w:hAnsi="Times New Roman" w:cs="Times New Roman"/>
          <w:sz w:val="24"/>
          <w:szCs w:val="24"/>
          <w:lang w:val="en-GB"/>
        </w:rPr>
        <w:t xml:space="preserve"> of Ni, which </w:t>
      </w:r>
      <w:r>
        <w:rPr>
          <w:rFonts w:ascii="Times New Roman" w:hAnsi="Times New Roman" w:cs="Times New Roman"/>
          <w:sz w:val="24"/>
          <w:szCs w:val="24"/>
          <w:lang w:val="en-GB"/>
        </w:rPr>
        <w:t>is</w:t>
      </w:r>
      <w:r w:rsidRPr="000E1045">
        <w:rPr>
          <w:rFonts w:ascii="Times New Roman" w:hAnsi="Times New Roman" w:cs="Times New Roman"/>
          <w:sz w:val="24"/>
          <w:szCs w:val="24"/>
          <w:lang w:val="en-GB"/>
        </w:rPr>
        <w:t xml:space="preserve"> e</w:t>
      </w:r>
      <w:r>
        <w:rPr>
          <w:rFonts w:ascii="Times New Roman" w:hAnsi="Times New Roman" w:cs="Times New Roman"/>
          <w:sz w:val="24"/>
          <w:szCs w:val="24"/>
          <w:lang w:val="en-GB"/>
        </w:rPr>
        <w:t>quivalent to 0.058 to 0.2939 mg</w:t>
      </w:r>
      <w:r w:rsidRPr="000E1045">
        <w:rPr>
          <w:rFonts w:ascii="Times New Roman" w:hAnsi="Times New Roman" w:cs="Times New Roman"/>
          <w:sz w:val="24"/>
          <w:szCs w:val="24"/>
          <w:lang w:val="en-GB"/>
        </w:rPr>
        <w:t>L</w:t>
      </w:r>
      <w:r w:rsidRPr="000E1045">
        <w:rPr>
          <w:rFonts w:ascii="Times New Roman" w:hAnsi="Times New Roman" w:cs="Times New Roman"/>
          <w:sz w:val="24"/>
          <w:szCs w:val="24"/>
          <w:vertAlign w:val="superscript"/>
          <w:lang w:val="en-GB"/>
        </w:rPr>
        <w:t>-</w:t>
      </w:r>
      <w:proofErr w:type="gramStart"/>
      <w:r w:rsidRPr="000E1045">
        <w:rPr>
          <w:rFonts w:ascii="Times New Roman" w:hAnsi="Times New Roman" w:cs="Times New Roman"/>
          <w:sz w:val="24"/>
          <w:szCs w:val="24"/>
          <w:vertAlign w:val="superscript"/>
          <w:lang w:val="en-GB"/>
        </w:rPr>
        <w:t>1</w:t>
      </w:r>
      <w:r>
        <w:rPr>
          <w:rFonts w:ascii="Times New Roman" w:hAnsi="Times New Roman" w:cs="Times New Roman"/>
          <w:sz w:val="24"/>
          <w:szCs w:val="24"/>
          <w:lang w:val="en-GB"/>
        </w:rPr>
        <w:t xml:space="preserve">  of</w:t>
      </w:r>
      <w:proofErr w:type="gramEnd"/>
      <w:r>
        <w:rPr>
          <w:rFonts w:ascii="Times New Roman" w:hAnsi="Times New Roman" w:cs="Times New Roman"/>
          <w:sz w:val="24"/>
          <w:szCs w:val="24"/>
          <w:lang w:val="en-GB"/>
        </w:rPr>
        <w:t xml:space="preserve"> Cd and 0.0773 mg</w:t>
      </w:r>
      <w:r w:rsidRPr="000E1045">
        <w:rPr>
          <w:rFonts w:ascii="Times New Roman" w:hAnsi="Times New Roman" w:cs="Times New Roman"/>
          <w:sz w:val="24"/>
          <w:szCs w:val="24"/>
          <w:lang w:val="en-GB"/>
        </w:rPr>
        <w:t>L</w:t>
      </w:r>
      <w:r w:rsidRPr="000E1045">
        <w:rPr>
          <w:rFonts w:ascii="Times New Roman" w:hAnsi="Times New Roman" w:cs="Times New Roman"/>
          <w:sz w:val="24"/>
          <w:szCs w:val="24"/>
          <w:vertAlign w:val="superscript"/>
          <w:lang w:val="en-GB"/>
        </w:rPr>
        <w:t>-1</w:t>
      </w:r>
      <w:r w:rsidRPr="000E1045">
        <w:rPr>
          <w:rFonts w:ascii="Times New Roman" w:hAnsi="Times New Roman" w:cs="Times New Roman"/>
          <w:sz w:val="24"/>
          <w:szCs w:val="24"/>
          <w:lang w:val="en-GB"/>
        </w:rPr>
        <w:t xml:space="preserve"> of Ni</w:t>
      </w:r>
      <w:r>
        <w:rPr>
          <w:rFonts w:ascii="Times New Roman" w:hAnsi="Times New Roman" w:cs="Times New Roman"/>
          <w:sz w:val="24"/>
          <w:szCs w:val="24"/>
          <w:lang w:val="en-GB"/>
        </w:rPr>
        <w:t xml:space="preserve"> </w:t>
      </w:r>
      <w:r w:rsidR="0077150D">
        <w:rPr>
          <w:rFonts w:ascii="Times New Roman" w:hAnsi="Times New Roman" w:cs="Times New Roman"/>
          <w:sz w:val="24"/>
          <w:szCs w:val="24"/>
          <w:lang w:val="en-GB"/>
        </w:rPr>
        <w:t>[6]</w:t>
      </w:r>
      <w:r w:rsidRPr="000E1045">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0E1045">
        <w:rPr>
          <w:rFonts w:ascii="Times New Roman" w:hAnsi="Times New Roman" w:cs="Times New Roman"/>
          <w:sz w:val="24"/>
          <w:szCs w:val="24"/>
          <w:lang w:val="en-GB"/>
        </w:rPr>
        <w:t xml:space="preserve">The current study reports similar adsorption capacities </w:t>
      </w:r>
      <w:r>
        <w:rPr>
          <w:rFonts w:ascii="Times New Roman" w:hAnsi="Times New Roman" w:cs="Times New Roman"/>
          <w:sz w:val="24"/>
          <w:szCs w:val="24"/>
          <w:lang w:val="en-GB"/>
        </w:rPr>
        <w:t xml:space="preserve">as </w:t>
      </w:r>
      <w:r w:rsidRPr="000E1045">
        <w:rPr>
          <w:rFonts w:ascii="Times New Roman" w:hAnsi="Times New Roman" w:cs="Times New Roman"/>
          <w:sz w:val="24"/>
          <w:szCs w:val="24"/>
          <w:lang w:val="en-GB"/>
        </w:rPr>
        <w:t xml:space="preserve">compared to values mentioned by </w:t>
      </w:r>
      <w:r>
        <w:rPr>
          <w:rFonts w:ascii="Times New Roman" w:hAnsi="Times New Roman" w:cs="Times New Roman"/>
          <w:sz w:val="24"/>
          <w:szCs w:val="24"/>
          <w:lang w:val="en-GB"/>
        </w:rPr>
        <w:t xml:space="preserve">the researchers. </w:t>
      </w:r>
      <w:r w:rsidRPr="000E1045">
        <w:rPr>
          <w:rFonts w:ascii="Times New Roman" w:hAnsi="Times New Roman" w:cs="Times New Roman"/>
          <w:sz w:val="24"/>
          <w:szCs w:val="24"/>
          <w:lang w:val="en-GB"/>
        </w:rPr>
        <w:t xml:space="preserve">However, no relevant literature regarding the adsorption of </w:t>
      </w:r>
      <w:r>
        <w:rPr>
          <w:rFonts w:ascii="Times New Roman" w:hAnsi="Times New Roman" w:cs="Times New Roman"/>
          <w:sz w:val="24"/>
          <w:szCs w:val="24"/>
          <w:lang w:val="en-GB"/>
        </w:rPr>
        <w:t>other metals was</w:t>
      </w:r>
      <w:r w:rsidRPr="000E1045">
        <w:rPr>
          <w:rFonts w:ascii="Times New Roman" w:hAnsi="Times New Roman" w:cs="Times New Roman"/>
          <w:sz w:val="24"/>
          <w:szCs w:val="24"/>
          <w:lang w:val="en-GB"/>
        </w:rPr>
        <w:t xml:space="preserve"> found. </w:t>
      </w:r>
    </w:p>
    <w:p w:rsidR="002E66B6" w:rsidRDefault="002E66B6" w:rsidP="00DC1061">
      <w:pPr>
        <w:spacing w:line="240" w:lineRule="auto"/>
        <w:rPr>
          <w:rFonts w:ascii="Times New Roman" w:hAnsi="Times New Roman" w:cs="Times New Roman"/>
          <w:sz w:val="20"/>
          <w:szCs w:val="20"/>
          <w:lang w:val="en-GB"/>
        </w:rPr>
      </w:pPr>
    </w:p>
    <w:p w:rsidR="003D55EA" w:rsidRPr="00245BDD" w:rsidRDefault="003D55EA" w:rsidP="00DC1061">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Table 3</w:t>
      </w:r>
      <w:r w:rsidRPr="00245BDD">
        <w:rPr>
          <w:rFonts w:ascii="Times New Roman" w:hAnsi="Times New Roman" w:cs="Times New Roman"/>
          <w:sz w:val="24"/>
          <w:szCs w:val="24"/>
          <w:lang w:val="en-GB"/>
        </w:rPr>
        <w:t>: Heavy metal removal profile by UASB + RUB and UASB</w:t>
      </w:r>
    </w:p>
    <w:tbl>
      <w:tblPr>
        <w:tblStyle w:val="LightShading12"/>
        <w:tblW w:w="3160" w:type="pct"/>
        <w:tblLook w:val="04A0" w:firstRow="1" w:lastRow="0" w:firstColumn="1" w:lastColumn="0" w:noHBand="0" w:noVBand="1"/>
      </w:tblPr>
      <w:tblGrid>
        <w:gridCol w:w="1723"/>
        <w:gridCol w:w="730"/>
        <w:gridCol w:w="730"/>
        <w:gridCol w:w="730"/>
        <w:gridCol w:w="730"/>
        <w:gridCol w:w="732"/>
      </w:tblGrid>
      <w:tr w:rsidR="002E66B6" w:rsidRPr="007A4365" w:rsidTr="00703B81">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603" w:type="pct"/>
            <w:vMerge w:val="restart"/>
            <w:shd w:val="clear" w:color="auto" w:fill="auto"/>
          </w:tcPr>
          <w:p w:rsidR="002E66B6" w:rsidRPr="007A4365" w:rsidRDefault="002E66B6" w:rsidP="00DC1061">
            <w:pPr>
              <w:spacing w:after="0" w:line="240" w:lineRule="auto"/>
              <w:jc w:val="center"/>
              <w:rPr>
                <w:rFonts w:ascii="Times New Roman" w:hAnsi="Times New Roman" w:cs="Times New Roman"/>
                <w:b w:val="0"/>
                <w:sz w:val="20"/>
                <w:szCs w:val="20"/>
                <w:lang w:val="en-GB"/>
              </w:rPr>
            </w:pPr>
            <w:r w:rsidRPr="007A4365">
              <w:rPr>
                <w:rFonts w:ascii="Times New Roman" w:eastAsia="Times New Roman" w:hAnsi="Times New Roman" w:cs="Times New Roman"/>
                <w:b w:val="0"/>
                <w:bCs w:val="0"/>
                <w:sz w:val="20"/>
                <w:szCs w:val="20"/>
                <w:lang w:val="en-GB"/>
              </w:rPr>
              <w:t>Treatment type</w:t>
            </w:r>
          </w:p>
        </w:tc>
        <w:tc>
          <w:tcPr>
            <w:tcW w:w="3397" w:type="pct"/>
            <w:gridSpan w:val="5"/>
            <w:tcBorders>
              <w:bottom w:val="single" w:sz="4" w:space="0" w:color="auto"/>
            </w:tcBorders>
            <w:shd w:val="clear" w:color="auto" w:fill="auto"/>
          </w:tcPr>
          <w:p w:rsidR="002E66B6" w:rsidRPr="007A4365" w:rsidRDefault="002E66B6" w:rsidP="00DC106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GB"/>
              </w:rPr>
            </w:pPr>
            <w:r w:rsidRPr="007A4365">
              <w:rPr>
                <w:rFonts w:ascii="Times New Roman" w:eastAsia="Times New Roman" w:hAnsi="Times New Roman" w:cs="Times New Roman"/>
                <w:b w:val="0"/>
                <w:bCs w:val="0"/>
                <w:sz w:val="20"/>
                <w:szCs w:val="20"/>
                <w:lang w:val="en-GB"/>
              </w:rPr>
              <w:t>Heavy Metal Removal (%)</w:t>
            </w:r>
          </w:p>
        </w:tc>
      </w:tr>
      <w:tr w:rsidR="002E66B6" w:rsidRPr="007A4365" w:rsidTr="00703B81">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603" w:type="pct"/>
            <w:vMerge/>
            <w:tcBorders>
              <w:bottom w:val="single" w:sz="4" w:space="0" w:color="auto"/>
            </w:tcBorders>
            <w:shd w:val="clear" w:color="auto" w:fill="auto"/>
          </w:tcPr>
          <w:p w:rsidR="002E66B6" w:rsidRPr="007A4365" w:rsidRDefault="002E66B6" w:rsidP="00DC1061">
            <w:pPr>
              <w:spacing w:after="0" w:line="240" w:lineRule="auto"/>
              <w:jc w:val="center"/>
              <w:rPr>
                <w:rFonts w:ascii="Times New Roman" w:eastAsia="Times New Roman" w:hAnsi="Times New Roman" w:cs="Times New Roman"/>
                <w:b w:val="0"/>
                <w:bCs w:val="0"/>
                <w:sz w:val="20"/>
                <w:szCs w:val="20"/>
                <w:lang w:val="en-GB"/>
              </w:rPr>
            </w:pPr>
          </w:p>
        </w:tc>
        <w:tc>
          <w:tcPr>
            <w:tcW w:w="679" w:type="pct"/>
            <w:tcBorders>
              <w:top w:val="single" w:sz="4" w:space="0" w:color="auto"/>
              <w:bottom w:val="single" w:sz="4" w:space="0" w:color="auto"/>
            </w:tcBorders>
            <w:shd w:val="clear" w:color="auto" w:fill="auto"/>
          </w:tcPr>
          <w:p w:rsidR="002E66B6" w:rsidRPr="007A4365" w:rsidRDefault="002E66B6" w:rsidP="00DC10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en-GB"/>
              </w:rPr>
            </w:pPr>
            <w:r w:rsidRPr="007A4365">
              <w:rPr>
                <w:rFonts w:ascii="Times New Roman" w:eastAsia="Times New Roman" w:hAnsi="Times New Roman" w:cs="Times New Roman"/>
                <w:bCs/>
                <w:sz w:val="20"/>
                <w:szCs w:val="20"/>
                <w:lang w:val="en-GB"/>
              </w:rPr>
              <w:t>As</w:t>
            </w:r>
          </w:p>
        </w:tc>
        <w:tc>
          <w:tcPr>
            <w:tcW w:w="679" w:type="pct"/>
            <w:tcBorders>
              <w:top w:val="single" w:sz="4" w:space="0" w:color="auto"/>
              <w:bottom w:val="single" w:sz="4" w:space="0" w:color="auto"/>
            </w:tcBorders>
            <w:shd w:val="clear" w:color="auto" w:fill="auto"/>
          </w:tcPr>
          <w:p w:rsidR="002E66B6" w:rsidRPr="007A4365" w:rsidRDefault="002E66B6" w:rsidP="00DC10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en-GB"/>
              </w:rPr>
            </w:pPr>
            <w:r w:rsidRPr="007A4365">
              <w:rPr>
                <w:rFonts w:ascii="Times New Roman" w:eastAsia="Times New Roman" w:hAnsi="Times New Roman" w:cs="Times New Roman"/>
                <w:bCs/>
                <w:sz w:val="20"/>
                <w:szCs w:val="20"/>
                <w:lang w:val="en-GB"/>
              </w:rPr>
              <w:t>Cd</w:t>
            </w:r>
          </w:p>
        </w:tc>
        <w:tc>
          <w:tcPr>
            <w:tcW w:w="679" w:type="pct"/>
            <w:tcBorders>
              <w:top w:val="single" w:sz="4" w:space="0" w:color="auto"/>
              <w:bottom w:val="single" w:sz="4" w:space="0" w:color="auto"/>
            </w:tcBorders>
            <w:shd w:val="clear" w:color="auto" w:fill="auto"/>
          </w:tcPr>
          <w:p w:rsidR="002E66B6" w:rsidRPr="007A4365" w:rsidRDefault="002E66B6" w:rsidP="00DC10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en-GB"/>
              </w:rPr>
            </w:pPr>
            <w:r w:rsidRPr="007A4365">
              <w:rPr>
                <w:rFonts w:ascii="Times New Roman" w:eastAsia="Times New Roman" w:hAnsi="Times New Roman" w:cs="Times New Roman"/>
                <w:bCs/>
                <w:sz w:val="20"/>
                <w:szCs w:val="20"/>
                <w:lang w:val="en-GB"/>
              </w:rPr>
              <w:t>Ni</w:t>
            </w:r>
          </w:p>
        </w:tc>
        <w:tc>
          <w:tcPr>
            <w:tcW w:w="679" w:type="pct"/>
            <w:tcBorders>
              <w:top w:val="single" w:sz="4" w:space="0" w:color="auto"/>
              <w:bottom w:val="single" w:sz="4" w:space="0" w:color="auto"/>
            </w:tcBorders>
            <w:shd w:val="clear" w:color="auto" w:fill="auto"/>
          </w:tcPr>
          <w:p w:rsidR="002E66B6" w:rsidRPr="007A4365" w:rsidRDefault="002E66B6" w:rsidP="00DC10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en-GB"/>
              </w:rPr>
            </w:pPr>
            <w:r w:rsidRPr="007A4365">
              <w:rPr>
                <w:rFonts w:ascii="Times New Roman" w:eastAsia="Times New Roman" w:hAnsi="Times New Roman" w:cs="Times New Roman"/>
                <w:bCs/>
                <w:sz w:val="20"/>
                <w:szCs w:val="20"/>
                <w:lang w:val="en-GB"/>
              </w:rPr>
              <w:t>Fe</w:t>
            </w:r>
          </w:p>
        </w:tc>
        <w:tc>
          <w:tcPr>
            <w:tcW w:w="681" w:type="pct"/>
            <w:tcBorders>
              <w:top w:val="single" w:sz="4" w:space="0" w:color="auto"/>
              <w:bottom w:val="single" w:sz="4" w:space="0" w:color="auto"/>
            </w:tcBorders>
            <w:shd w:val="clear" w:color="auto" w:fill="auto"/>
          </w:tcPr>
          <w:p w:rsidR="002E66B6" w:rsidRPr="007A4365" w:rsidRDefault="002E66B6" w:rsidP="00DC10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en-GB"/>
              </w:rPr>
            </w:pPr>
          </w:p>
        </w:tc>
      </w:tr>
      <w:tr w:rsidR="002E66B6" w:rsidRPr="007A4365" w:rsidTr="00703B81">
        <w:trPr>
          <w:trHeight w:val="685"/>
        </w:trPr>
        <w:tc>
          <w:tcPr>
            <w:cnfStyle w:val="001000000000" w:firstRow="0" w:lastRow="0" w:firstColumn="1" w:lastColumn="0" w:oddVBand="0" w:evenVBand="0" w:oddHBand="0" w:evenHBand="0" w:firstRowFirstColumn="0" w:firstRowLastColumn="0" w:lastRowFirstColumn="0" w:lastRowLastColumn="0"/>
            <w:tcW w:w="1603" w:type="pct"/>
            <w:tcBorders>
              <w:top w:val="single" w:sz="4" w:space="0" w:color="auto"/>
            </w:tcBorders>
            <w:shd w:val="clear" w:color="auto" w:fill="auto"/>
          </w:tcPr>
          <w:p w:rsidR="002E66B6" w:rsidRPr="007A4365" w:rsidRDefault="002E66B6" w:rsidP="00DC1061">
            <w:pPr>
              <w:spacing w:after="0" w:line="240" w:lineRule="auto"/>
              <w:jc w:val="center"/>
              <w:rPr>
                <w:rFonts w:ascii="Times New Roman" w:eastAsia="Times New Roman" w:hAnsi="Times New Roman" w:cs="Times New Roman"/>
                <w:b w:val="0"/>
                <w:bCs w:val="0"/>
                <w:sz w:val="20"/>
                <w:szCs w:val="20"/>
                <w:lang w:val="en-GB"/>
              </w:rPr>
            </w:pPr>
            <w:r w:rsidRPr="007A4365">
              <w:rPr>
                <w:rFonts w:ascii="Times New Roman" w:eastAsia="Times New Roman" w:hAnsi="Times New Roman" w:cs="Times New Roman"/>
                <w:b w:val="0"/>
                <w:bCs w:val="0"/>
                <w:sz w:val="20"/>
                <w:szCs w:val="20"/>
                <w:lang w:val="en-GB"/>
              </w:rPr>
              <w:t>UASB</w:t>
            </w:r>
          </w:p>
        </w:tc>
        <w:tc>
          <w:tcPr>
            <w:tcW w:w="679" w:type="pct"/>
            <w:tcBorders>
              <w:top w:val="single" w:sz="4" w:space="0" w:color="auto"/>
            </w:tcBorders>
            <w:shd w:val="clear" w:color="auto" w:fill="auto"/>
          </w:tcPr>
          <w:p w:rsidR="002E66B6" w:rsidRPr="007A4365" w:rsidRDefault="002E66B6" w:rsidP="00DC10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7A4365">
              <w:rPr>
                <w:rFonts w:ascii="Times New Roman" w:eastAsia="Times New Roman" w:hAnsi="Times New Roman" w:cs="Times New Roman"/>
                <w:sz w:val="20"/>
                <w:szCs w:val="20"/>
                <w:lang w:val="en-GB"/>
              </w:rPr>
              <w:t>40.00</w:t>
            </w:r>
          </w:p>
        </w:tc>
        <w:tc>
          <w:tcPr>
            <w:tcW w:w="679" w:type="pct"/>
            <w:tcBorders>
              <w:top w:val="single" w:sz="4" w:space="0" w:color="auto"/>
            </w:tcBorders>
            <w:shd w:val="clear" w:color="auto" w:fill="auto"/>
          </w:tcPr>
          <w:p w:rsidR="002E66B6" w:rsidRPr="007A4365" w:rsidRDefault="002E66B6" w:rsidP="00DC10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7A4365">
              <w:rPr>
                <w:rFonts w:ascii="Times New Roman" w:eastAsia="Times New Roman" w:hAnsi="Times New Roman" w:cs="Times New Roman"/>
                <w:sz w:val="20"/>
                <w:szCs w:val="20"/>
                <w:lang w:val="en-GB"/>
              </w:rPr>
              <w:t>36.36</w:t>
            </w:r>
          </w:p>
        </w:tc>
        <w:tc>
          <w:tcPr>
            <w:tcW w:w="679" w:type="pct"/>
            <w:tcBorders>
              <w:top w:val="single" w:sz="4" w:space="0" w:color="auto"/>
            </w:tcBorders>
            <w:shd w:val="clear" w:color="auto" w:fill="auto"/>
          </w:tcPr>
          <w:p w:rsidR="002E66B6" w:rsidRPr="007A4365" w:rsidRDefault="002E66B6" w:rsidP="00DC10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7A4365">
              <w:rPr>
                <w:rFonts w:ascii="Times New Roman" w:eastAsia="Times New Roman" w:hAnsi="Times New Roman" w:cs="Times New Roman"/>
                <w:sz w:val="20"/>
                <w:szCs w:val="20"/>
                <w:lang w:val="en-GB"/>
              </w:rPr>
              <w:t>32.00</w:t>
            </w:r>
          </w:p>
        </w:tc>
        <w:tc>
          <w:tcPr>
            <w:tcW w:w="679" w:type="pct"/>
            <w:tcBorders>
              <w:top w:val="single" w:sz="4" w:space="0" w:color="auto"/>
            </w:tcBorders>
            <w:shd w:val="clear" w:color="auto" w:fill="auto"/>
          </w:tcPr>
          <w:p w:rsidR="002E66B6" w:rsidRPr="007A4365" w:rsidRDefault="002E66B6" w:rsidP="00DC10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7A4365">
              <w:rPr>
                <w:rFonts w:ascii="Times New Roman" w:eastAsia="Times New Roman" w:hAnsi="Times New Roman" w:cs="Times New Roman"/>
                <w:sz w:val="20"/>
                <w:szCs w:val="20"/>
                <w:lang w:val="en-GB"/>
              </w:rPr>
              <w:t>29.69</w:t>
            </w:r>
          </w:p>
        </w:tc>
        <w:tc>
          <w:tcPr>
            <w:tcW w:w="681" w:type="pct"/>
            <w:tcBorders>
              <w:top w:val="single" w:sz="4" w:space="0" w:color="auto"/>
            </w:tcBorders>
            <w:shd w:val="clear" w:color="auto" w:fill="auto"/>
          </w:tcPr>
          <w:p w:rsidR="002E66B6" w:rsidRPr="007A4365" w:rsidRDefault="002E66B6" w:rsidP="00DC10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p w:rsidR="002E66B6" w:rsidRPr="007A4365" w:rsidRDefault="002E66B6" w:rsidP="00DC10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r>
      <w:tr w:rsidR="002E66B6" w:rsidRPr="007A4365" w:rsidTr="00703B81">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603" w:type="pct"/>
            <w:shd w:val="clear" w:color="auto" w:fill="auto"/>
          </w:tcPr>
          <w:p w:rsidR="002E66B6" w:rsidRPr="007A4365" w:rsidRDefault="002E66B6" w:rsidP="00DC1061">
            <w:pPr>
              <w:spacing w:after="0" w:line="240" w:lineRule="auto"/>
              <w:jc w:val="center"/>
              <w:rPr>
                <w:rFonts w:ascii="Times New Roman" w:hAnsi="Times New Roman" w:cs="Times New Roman"/>
                <w:b w:val="0"/>
                <w:sz w:val="20"/>
                <w:szCs w:val="20"/>
                <w:lang w:val="en-GB"/>
              </w:rPr>
            </w:pPr>
            <w:r w:rsidRPr="007A4365">
              <w:rPr>
                <w:rFonts w:ascii="Times New Roman" w:eastAsia="Times New Roman" w:hAnsi="Times New Roman" w:cs="Times New Roman"/>
                <w:b w:val="0"/>
                <w:bCs w:val="0"/>
                <w:sz w:val="20"/>
                <w:szCs w:val="20"/>
                <w:lang w:val="en-GB"/>
              </w:rPr>
              <w:t>UASB + RUB</w:t>
            </w:r>
          </w:p>
        </w:tc>
        <w:tc>
          <w:tcPr>
            <w:tcW w:w="679" w:type="pct"/>
            <w:shd w:val="clear" w:color="auto" w:fill="auto"/>
          </w:tcPr>
          <w:p w:rsidR="002E66B6" w:rsidRPr="007A4365" w:rsidRDefault="002E66B6" w:rsidP="00DC10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7A4365">
              <w:rPr>
                <w:rFonts w:ascii="Times New Roman" w:hAnsi="Times New Roman" w:cs="Times New Roman"/>
                <w:sz w:val="20"/>
                <w:szCs w:val="20"/>
                <w:lang w:val="en-GB"/>
              </w:rPr>
              <w:t>95.4</w:t>
            </w:r>
          </w:p>
        </w:tc>
        <w:tc>
          <w:tcPr>
            <w:tcW w:w="679" w:type="pct"/>
            <w:shd w:val="clear" w:color="auto" w:fill="auto"/>
          </w:tcPr>
          <w:p w:rsidR="002E66B6" w:rsidRPr="007A4365" w:rsidRDefault="002E66B6" w:rsidP="00DC10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7A4365">
              <w:rPr>
                <w:rFonts w:ascii="Times New Roman" w:hAnsi="Times New Roman" w:cs="Times New Roman"/>
                <w:sz w:val="20"/>
                <w:szCs w:val="20"/>
                <w:lang w:val="en-GB"/>
              </w:rPr>
              <w:t>100</w:t>
            </w:r>
          </w:p>
        </w:tc>
        <w:tc>
          <w:tcPr>
            <w:tcW w:w="679" w:type="pct"/>
            <w:shd w:val="clear" w:color="auto" w:fill="auto"/>
          </w:tcPr>
          <w:p w:rsidR="002E66B6" w:rsidRPr="007A4365" w:rsidRDefault="002E66B6" w:rsidP="00DC10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7A4365">
              <w:rPr>
                <w:rFonts w:ascii="Times New Roman" w:hAnsi="Times New Roman" w:cs="Times New Roman"/>
                <w:sz w:val="20"/>
                <w:szCs w:val="20"/>
                <w:lang w:val="en-GB"/>
              </w:rPr>
              <w:t>100</w:t>
            </w:r>
          </w:p>
        </w:tc>
        <w:tc>
          <w:tcPr>
            <w:tcW w:w="679" w:type="pct"/>
            <w:shd w:val="clear" w:color="auto" w:fill="auto"/>
          </w:tcPr>
          <w:p w:rsidR="002E66B6" w:rsidRPr="007A4365" w:rsidRDefault="002E66B6" w:rsidP="00DC10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7A4365">
              <w:rPr>
                <w:rFonts w:ascii="Times New Roman" w:hAnsi="Times New Roman" w:cs="Times New Roman"/>
                <w:sz w:val="20"/>
                <w:szCs w:val="20"/>
                <w:lang w:val="en-GB"/>
              </w:rPr>
              <w:t>100</w:t>
            </w:r>
          </w:p>
        </w:tc>
        <w:tc>
          <w:tcPr>
            <w:tcW w:w="681" w:type="pct"/>
            <w:shd w:val="clear" w:color="auto" w:fill="auto"/>
          </w:tcPr>
          <w:p w:rsidR="002E66B6" w:rsidRPr="007A4365" w:rsidRDefault="002E66B6" w:rsidP="00DC10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r>
    </w:tbl>
    <w:p w:rsidR="002E66B6" w:rsidRDefault="002E66B6" w:rsidP="00DC1061">
      <w:pPr>
        <w:spacing w:line="240" w:lineRule="auto"/>
        <w:rPr>
          <w:rFonts w:ascii="Times New Roman" w:hAnsi="Times New Roman" w:cs="Times New Roman"/>
          <w:sz w:val="20"/>
          <w:szCs w:val="20"/>
          <w:lang w:val="en-GB"/>
        </w:rPr>
      </w:pPr>
    </w:p>
    <w:p w:rsidR="008A1EA9" w:rsidRDefault="008A1EA9" w:rsidP="00DC1061">
      <w:pPr>
        <w:tabs>
          <w:tab w:val="left" w:pos="2385"/>
        </w:tabs>
        <w:spacing w:after="0" w:line="240" w:lineRule="auto"/>
        <w:ind w:left="709" w:hanging="709"/>
        <w:rPr>
          <w:rStyle w:val="level2Char"/>
          <w:b w:val="0"/>
          <w:i/>
          <w:sz w:val="24"/>
          <w:szCs w:val="24"/>
          <w:lang w:val="en-GB"/>
        </w:rPr>
      </w:pPr>
    </w:p>
    <w:p w:rsidR="00562E80" w:rsidRPr="00C81D63" w:rsidRDefault="00562E80" w:rsidP="00DC1061">
      <w:pPr>
        <w:tabs>
          <w:tab w:val="left" w:pos="2385"/>
        </w:tabs>
        <w:spacing w:after="0" w:line="240" w:lineRule="auto"/>
        <w:ind w:left="709" w:hanging="709"/>
        <w:rPr>
          <w:rFonts w:ascii="Times New Roman" w:hAnsi="Times New Roman" w:cs="Times New Roman"/>
          <w:i/>
          <w:sz w:val="24"/>
          <w:szCs w:val="24"/>
          <w:lang w:val="en-GB"/>
        </w:rPr>
      </w:pPr>
      <w:r w:rsidRPr="00C81D63">
        <w:rPr>
          <w:rStyle w:val="level2Char"/>
          <w:b w:val="0"/>
          <w:i/>
          <w:sz w:val="24"/>
          <w:szCs w:val="24"/>
          <w:lang w:val="en-GB"/>
        </w:rPr>
        <w:t>3.2.2</w:t>
      </w:r>
      <w:r w:rsidRPr="00C81D63">
        <w:rPr>
          <w:rStyle w:val="level2Char"/>
          <w:i/>
          <w:sz w:val="24"/>
          <w:szCs w:val="24"/>
          <w:lang w:val="en-GB"/>
        </w:rPr>
        <w:tab/>
      </w:r>
      <w:r>
        <w:rPr>
          <w:rFonts w:ascii="Times New Roman" w:hAnsi="Times New Roman" w:cs="Times New Roman"/>
          <w:i/>
          <w:sz w:val="24"/>
          <w:szCs w:val="24"/>
          <w:lang w:val="en-GB"/>
        </w:rPr>
        <w:t xml:space="preserve">FTIR spectra of </w:t>
      </w:r>
      <w:r w:rsidRPr="003E6426">
        <w:rPr>
          <w:rFonts w:ascii="Times New Roman" w:hAnsi="Times New Roman" w:cs="Times New Roman"/>
          <w:i/>
          <w:sz w:val="24"/>
          <w:szCs w:val="24"/>
          <w:lang w:val="en-GB"/>
        </w:rPr>
        <w:t>RUB</w:t>
      </w:r>
      <w:r>
        <w:rPr>
          <w:rFonts w:ascii="Times New Roman" w:hAnsi="Times New Roman" w:cs="Times New Roman"/>
          <w:i/>
          <w:sz w:val="24"/>
          <w:szCs w:val="24"/>
          <w:lang w:val="en-GB"/>
        </w:rPr>
        <w:t xml:space="preserve"> pre and post leachate t</w:t>
      </w:r>
      <w:r w:rsidRPr="00C81D63">
        <w:rPr>
          <w:rFonts w:ascii="Times New Roman" w:hAnsi="Times New Roman" w:cs="Times New Roman"/>
          <w:i/>
          <w:sz w:val="24"/>
          <w:szCs w:val="24"/>
          <w:lang w:val="en-GB"/>
        </w:rPr>
        <w:t>reatment</w:t>
      </w:r>
    </w:p>
    <w:p w:rsidR="00562E80" w:rsidRDefault="00562E80" w:rsidP="00DC1061">
      <w:pPr>
        <w:spacing w:after="0" w:line="240" w:lineRule="auto"/>
        <w:ind w:firstLine="709"/>
        <w:jc w:val="both"/>
        <w:rPr>
          <w:rFonts w:ascii="Times New Roman" w:hAnsi="Times New Roman" w:cs="Times New Roman"/>
          <w:sz w:val="24"/>
          <w:szCs w:val="24"/>
          <w:lang w:val="en-GB"/>
        </w:rPr>
      </w:pPr>
      <w:r w:rsidRPr="0038549E">
        <w:rPr>
          <w:rFonts w:ascii="Times New Roman" w:hAnsi="Times New Roman" w:cs="Times New Roman"/>
          <w:sz w:val="24"/>
          <w:szCs w:val="24"/>
          <w:lang w:val="en-GB"/>
        </w:rPr>
        <w:t xml:space="preserve">This section discusses the results obtained from FTIR spectroscopy analysis of </w:t>
      </w:r>
      <w:r w:rsidRPr="003E6426">
        <w:rPr>
          <w:rFonts w:ascii="Times New Roman" w:hAnsi="Times New Roman" w:cs="Times New Roman"/>
          <w:sz w:val="24"/>
          <w:szCs w:val="24"/>
          <w:lang w:val="en-GB"/>
        </w:rPr>
        <w:t>RUB</w:t>
      </w:r>
      <w:r w:rsidRPr="0038549E">
        <w:rPr>
          <w:rFonts w:ascii="Times New Roman" w:hAnsi="Times New Roman" w:cs="Times New Roman"/>
          <w:sz w:val="24"/>
          <w:szCs w:val="24"/>
          <w:lang w:val="en-GB"/>
        </w:rPr>
        <w:t xml:space="preserve"> before and after </w:t>
      </w:r>
      <w:r w:rsidRPr="007857FE">
        <w:rPr>
          <w:rFonts w:ascii="Times New Roman" w:hAnsi="Times New Roman" w:cs="Times New Roman"/>
          <w:sz w:val="24"/>
          <w:szCs w:val="24"/>
          <w:lang w:val="en-GB"/>
        </w:rPr>
        <w:t>the</w:t>
      </w:r>
      <w:r>
        <w:rPr>
          <w:rFonts w:ascii="Times New Roman" w:hAnsi="Times New Roman" w:cs="Times New Roman"/>
          <w:sz w:val="24"/>
          <w:szCs w:val="24"/>
          <w:lang w:val="en-GB"/>
        </w:rPr>
        <w:t>y were</w:t>
      </w:r>
      <w:r w:rsidRPr="007857FE">
        <w:rPr>
          <w:rFonts w:ascii="Times New Roman" w:hAnsi="Times New Roman" w:cs="Times New Roman"/>
          <w:sz w:val="24"/>
          <w:szCs w:val="24"/>
          <w:lang w:val="en-GB"/>
        </w:rPr>
        <w:t xml:space="preserve"> use</w:t>
      </w:r>
      <w:r>
        <w:rPr>
          <w:rFonts w:ascii="Times New Roman" w:hAnsi="Times New Roman" w:cs="Times New Roman"/>
          <w:sz w:val="24"/>
          <w:szCs w:val="24"/>
          <w:lang w:val="en-GB"/>
        </w:rPr>
        <w:t>d</w:t>
      </w:r>
      <w:r w:rsidRPr="0038549E">
        <w:rPr>
          <w:rFonts w:ascii="Times New Roman" w:hAnsi="Times New Roman" w:cs="Times New Roman"/>
          <w:sz w:val="24"/>
          <w:szCs w:val="24"/>
          <w:lang w:val="en-GB"/>
        </w:rPr>
        <w:t xml:space="preserve"> in leachate treatment. Figure </w:t>
      </w:r>
      <w:r>
        <w:rPr>
          <w:rFonts w:ascii="Times New Roman" w:hAnsi="Times New Roman" w:cs="Times New Roman"/>
          <w:sz w:val="24"/>
          <w:szCs w:val="24"/>
          <w:lang w:val="en-GB"/>
        </w:rPr>
        <w:t>3</w:t>
      </w:r>
      <w:r w:rsidRPr="0038549E">
        <w:rPr>
          <w:rFonts w:ascii="Times New Roman" w:hAnsi="Times New Roman" w:cs="Times New Roman"/>
          <w:sz w:val="24"/>
          <w:szCs w:val="24"/>
          <w:lang w:val="en-GB"/>
        </w:rPr>
        <w:t xml:space="preserve"> a) illustrates the spectral result of </w:t>
      </w:r>
      <w:r w:rsidRPr="003E6426">
        <w:rPr>
          <w:rFonts w:ascii="Times New Roman" w:hAnsi="Times New Roman" w:cs="Times New Roman"/>
          <w:sz w:val="24"/>
          <w:szCs w:val="24"/>
          <w:lang w:val="en-GB"/>
        </w:rPr>
        <w:t>RUB</w:t>
      </w:r>
      <w:r w:rsidRPr="0038549E">
        <w:rPr>
          <w:rFonts w:ascii="Times New Roman" w:hAnsi="Times New Roman" w:cs="Times New Roman"/>
          <w:sz w:val="24"/>
          <w:szCs w:val="24"/>
          <w:lang w:val="en-GB"/>
        </w:rPr>
        <w:t xml:space="preserve"> prior to the leachate treatm</w:t>
      </w:r>
      <w:r>
        <w:rPr>
          <w:rFonts w:ascii="Times New Roman" w:hAnsi="Times New Roman" w:cs="Times New Roman"/>
          <w:sz w:val="24"/>
          <w:szCs w:val="24"/>
          <w:lang w:val="en-GB"/>
        </w:rPr>
        <w:t>ent at the beginning</w:t>
      </w:r>
      <w:r w:rsidRPr="0038549E">
        <w:rPr>
          <w:rFonts w:ascii="Times New Roman" w:hAnsi="Times New Roman" w:cs="Times New Roman"/>
          <w:sz w:val="24"/>
          <w:szCs w:val="24"/>
          <w:lang w:val="en-GB"/>
        </w:rPr>
        <w:t xml:space="preserve">. Meanwhile, Figure </w:t>
      </w:r>
      <w:r>
        <w:rPr>
          <w:rFonts w:ascii="Times New Roman" w:hAnsi="Times New Roman" w:cs="Times New Roman"/>
          <w:sz w:val="24"/>
          <w:szCs w:val="24"/>
          <w:lang w:val="en-GB"/>
        </w:rPr>
        <w:t>3</w:t>
      </w:r>
      <w:r w:rsidRPr="0038549E">
        <w:rPr>
          <w:rFonts w:ascii="Times New Roman" w:hAnsi="Times New Roman" w:cs="Times New Roman"/>
          <w:sz w:val="24"/>
          <w:szCs w:val="24"/>
          <w:lang w:val="en-GB"/>
        </w:rPr>
        <w:t xml:space="preserve"> b) illustrates the result of spectral analysis of </w:t>
      </w:r>
      <w:r w:rsidRPr="003E6426">
        <w:rPr>
          <w:rFonts w:ascii="Times New Roman" w:hAnsi="Times New Roman" w:cs="Times New Roman"/>
          <w:sz w:val="24"/>
          <w:szCs w:val="24"/>
          <w:lang w:val="en-GB"/>
        </w:rPr>
        <w:t>RUB</w:t>
      </w:r>
      <w:r w:rsidRPr="0038549E">
        <w:rPr>
          <w:rFonts w:ascii="Times New Roman" w:hAnsi="Times New Roman" w:cs="Times New Roman"/>
          <w:sz w:val="24"/>
          <w:szCs w:val="24"/>
          <w:lang w:val="en-GB"/>
        </w:rPr>
        <w:t xml:space="preserve"> extracted from the adsorbent holder after the leachate </w:t>
      </w:r>
      <w:r>
        <w:rPr>
          <w:rFonts w:ascii="Times New Roman" w:hAnsi="Times New Roman" w:cs="Times New Roman"/>
          <w:sz w:val="24"/>
          <w:szCs w:val="24"/>
          <w:lang w:val="en-GB"/>
        </w:rPr>
        <w:t>treatment at the end</w:t>
      </w:r>
      <w:r w:rsidRPr="0038549E">
        <w:rPr>
          <w:rFonts w:ascii="Times New Roman" w:hAnsi="Times New Roman" w:cs="Times New Roman"/>
          <w:sz w:val="24"/>
          <w:szCs w:val="24"/>
          <w:lang w:val="en-GB"/>
        </w:rPr>
        <w:t xml:space="preserve">. Figure </w:t>
      </w:r>
      <w:r>
        <w:rPr>
          <w:rFonts w:ascii="Times New Roman" w:hAnsi="Times New Roman" w:cs="Times New Roman"/>
          <w:sz w:val="24"/>
          <w:szCs w:val="24"/>
          <w:lang w:val="en-GB"/>
        </w:rPr>
        <w:t>3</w:t>
      </w:r>
      <w:r w:rsidRPr="0038549E">
        <w:rPr>
          <w:rFonts w:ascii="Times New Roman" w:hAnsi="Times New Roman" w:cs="Times New Roman"/>
          <w:sz w:val="24"/>
          <w:szCs w:val="24"/>
          <w:lang w:val="en-GB"/>
        </w:rPr>
        <w:t xml:space="preserve"> c) illustrates the overlay of a) and b) </w:t>
      </w:r>
      <w:r w:rsidRPr="007857FE">
        <w:rPr>
          <w:rFonts w:ascii="Times New Roman" w:hAnsi="Times New Roman" w:cs="Times New Roman"/>
          <w:sz w:val="24"/>
          <w:szCs w:val="24"/>
          <w:lang w:val="en-GB"/>
        </w:rPr>
        <w:t>to facilitate observ</w:t>
      </w:r>
      <w:r>
        <w:rPr>
          <w:rFonts w:ascii="Times New Roman" w:hAnsi="Times New Roman" w:cs="Times New Roman"/>
          <w:sz w:val="24"/>
          <w:szCs w:val="24"/>
          <w:lang w:val="en-GB"/>
        </w:rPr>
        <w:t>ation</w:t>
      </w:r>
      <w:r w:rsidRPr="007857FE">
        <w:rPr>
          <w:rFonts w:ascii="Times New Roman" w:hAnsi="Times New Roman" w:cs="Times New Roman"/>
          <w:sz w:val="24"/>
          <w:szCs w:val="24"/>
          <w:lang w:val="en-GB"/>
        </w:rPr>
        <w:t xml:space="preserve"> </w:t>
      </w:r>
      <w:r>
        <w:rPr>
          <w:rFonts w:ascii="Times New Roman" w:hAnsi="Times New Roman" w:cs="Times New Roman"/>
          <w:sz w:val="24"/>
          <w:szCs w:val="24"/>
          <w:lang w:val="en-GB"/>
        </w:rPr>
        <w:t>of</w:t>
      </w:r>
      <w:r w:rsidRPr="007857FE">
        <w:rPr>
          <w:rFonts w:ascii="Times New Roman" w:hAnsi="Times New Roman" w:cs="Times New Roman"/>
          <w:sz w:val="24"/>
          <w:szCs w:val="24"/>
          <w:lang w:val="en-GB"/>
        </w:rPr>
        <w:t xml:space="preserve"> changes</w:t>
      </w:r>
      <w:r w:rsidRPr="0038549E">
        <w:rPr>
          <w:rFonts w:ascii="Times New Roman" w:hAnsi="Times New Roman" w:cs="Times New Roman"/>
          <w:sz w:val="24"/>
          <w:szCs w:val="24"/>
          <w:lang w:val="en-GB"/>
        </w:rPr>
        <w:t xml:space="preserve"> that occurred (if any) in the bands or functional groups present in the </w:t>
      </w:r>
      <w:r w:rsidRPr="003E6426">
        <w:rPr>
          <w:rFonts w:ascii="Times New Roman" w:hAnsi="Times New Roman" w:cs="Times New Roman"/>
          <w:sz w:val="24"/>
          <w:szCs w:val="24"/>
          <w:lang w:val="en-GB"/>
        </w:rPr>
        <w:t>RUB</w:t>
      </w:r>
      <w:r w:rsidRPr="0038549E">
        <w:rPr>
          <w:rFonts w:ascii="Times New Roman" w:hAnsi="Times New Roman" w:cs="Times New Roman"/>
          <w:sz w:val="24"/>
          <w:szCs w:val="24"/>
          <w:lang w:val="en-GB"/>
        </w:rPr>
        <w:t xml:space="preserve">. Although Figure </w:t>
      </w:r>
      <w:r>
        <w:rPr>
          <w:rFonts w:ascii="Times New Roman" w:hAnsi="Times New Roman" w:cs="Times New Roman"/>
          <w:sz w:val="24"/>
          <w:szCs w:val="24"/>
          <w:lang w:val="en-GB"/>
        </w:rPr>
        <w:t>3</w:t>
      </w:r>
      <w:r w:rsidRPr="0038549E">
        <w:rPr>
          <w:rFonts w:ascii="Times New Roman" w:hAnsi="Times New Roman" w:cs="Times New Roman"/>
          <w:sz w:val="24"/>
          <w:szCs w:val="24"/>
          <w:lang w:val="en-GB"/>
        </w:rPr>
        <w:t xml:space="preserve">a) and </w:t>
      </w:r>
      <w:r w:rsidRPr="00AD543D">
        <w:rPr>
          <w:rFonts w:ascii="Times New Roman" w:hAnsi="Times New Roman" w:cs="Times New Roman"/>
          <w:sz w:val="24"/>
          <w:szCs w:val="24"/>
          <w:lang w:val="en-GB"/>
        </w:rPr>
        <w:t>Figure</w:t>
      </w:r>
      <w:r>
        <w:rPr>
          <w:rFonts w:ascii="Times New Roman" w:hAnsi="Times New Roman" w:cs="Times New Roman"/>
          <w:sz w:val="24"/>
          <w:szCs w:val="24"/>
          <w:lang w:val="en-GB"/>
        </w:rPr>
        <w:t xml:space="preserve"> 3</w:t>
      </w:r>
      <w:r w:rsidRPr="0038549E">
        <w:rPr>
          <w:rFonts w:ascii="Times New Roman" w:hAnsi="Times New Roman" w:cs="Times New Roman"/>
          <w:sz w:val="24"/>
          <w:szCs w:val="24"/>
          <w:lang w:val="en-GB"/>
        </w:rPr>
        <w:t xml:space="preserve">b) </w:t>
      </w:r>
      <w:r w:rsidRPr="00AD543D">
        <w:rPr>
          <w:rFonts w:ascii="Times New Roman" w:hAnsi="Times New Roman" w:cs="Times New Roman"/>
          <w:sz w:val="24"/>
          <w:szCs w:val="24"/>
          <w:lang w:val="en-GB"/>
        </w:rPr>
        <w:t>appear</w:t>
      </w:r>
      <w:r w:rsidRPr="0038549E">
        <w:rPr>
          <w:rFonts w:ascii="Times New Roman" w:hAnsi="Times New Roman" w:cs="Times New Roman"/>
          <w:sz w:val="24"/>
          <w:szCs w:val="24"/>
          <w:lang w:val="en-GB"/>
        </w:rPr>
        <w:t xml:space="preserve"> similar, which is typical of spectral samples of the same substance, a distinctive difference </w:t>
      </w:r>
      <w:r>
        <w:rPr>
          <w:rFonts w:ascii="Times New Roman" w:hAnsi="Times New Roman" w:cs="Times New Roman"/>
          <w:sz w:val="24"/>
          <w:szCs w:val="24"/>
          <w:lang w:val="en-GB"/>
        </w:rPr>
        <w:t>is</w:t>
      </w:r>
      <w:r w:rsidRPr="0038549E">
        <w:rPr>
          <w:rFonts w:ascii="Times New Roman" w:hAnsi="Times New Roman" w:cs="Times New Roman"/>
          <w:sz w:val="24"/>
          <w:szCs w:val="24"/>
          <w:lang w:val="en-GB"/>
        </w:rPr>
        <w:t xml:space="preserve"> visible in the overlaid image. The inc</w:t>
      </w:r>
      <w:r>
        <w:rPr>
          <w:rFonts w:ascii="Times New Roman" w:hAnsi="Times New Roman" w:cs="Times New Roman"/>
          <w:sz w:val="24"/>
          <w:szCs w:val="24"/>
          <w:lang w:val="en-GB"/>
        </w:rPr>
        <w:t xml:space="preserve">rease of absorbance in the 3500 - </w:t>
      </w:r>
      <w:r w:rsidRPr="0038549E">
        <w:rPr>
          <w:rFonts w:ascii="Times New Roman" w:hAnsi="Times New Roman" w:cs="Times New Roman"/>
          <w:sz w:val="24"/>
          <w:szCs w:val="24"/>
          <w:lang w:val="en-GB"/>
        </w:rPr>
        <w:t>3000 cm</w:t>
      </w:r>
      <w:r w:rsidRPr="0038549E">
        <w:rPr>
          <w:rFonts w:ascii="Times New Roman" w:hAnsi="Times New Roman" w:cs="Times New Roman"/>
          <w:sz w:val="24"/>
          <w:szCs w:val="24"/>
          <w:vertAlign w:val="superscript"/>
          <w:lang w:val="en-GB"/>
        </w:rPr>
        <w:t>-1</w:t>
      </w:r>
      <w:r w:rsidRPr="0038549E">
        <w:rPr>
          <w:rFonts w:ascii="Times New Roman" w:hAnsi="Times New Roman" w:cs="Times New Roman"/>
          <w:sz w:val="24"/>
          <w:szCs w:val="24"/>
          <w:lang w:val="en-GB"/>
        </w:rPr>
        <w:t>, 1700</w:t>
      </w:r>
      <w:r>
        <w:rPr>
          <w:rFonts w:ascii="Times New Roman" w:hAnsi="Times New Roman" w:cs="Times New Roman"/>
          <w:sz w:val="24"/>
          <w:szCs w:val="24"/>
          <w:lang w:val="en-GB"/>
        </w:rPr>
        <w:t xml:space="preserve"> -</w:t>
      </w:r>
      <w:r w:rsidRPr="0038549E">
        <w:rPr>
          <w:rFonts w:ascii="Times New Roman" w:hAnsi="Times New Roman" w:cs="Times New Roman"/>
          <w:sz w:val="24"/>
          <w:szCs w:val="24"/>
          <w:lang w:val="en-GB"/>
        </w:rPr>
        <w:t>1500 cm</w:t>
      </w:r>
      <w:r w:rsidRPr="0038549E">
        <w:rPr>
          <w:rFonts w:ascii="Times New Roman" w:hAnsi="Times New Roman" w:cs="Times New Roman"/>
          <w:sz w:val="24"/>
          <w:szCs w:val="24"/>
          <w:vertAlign w:val="superscript"/>
          <w:lang w:val="en-GB"/>
        </w:rPr>
        <w:t>-1</w:t>
      </w:r>
      <w:r w:rsidRPr="0038549E">
        <w:rPr>
          <w:rFonts w:ascii="Times New Roman" w:hAnsi="Times New Roman" w:cs="Times New Roman"/>
          <w:sz w:val="24"/>
          <w:szCs w:val="24"/>
          <w:lang w:val="en-GB"/>
        </w:rPr>
        <w:t>, 1200</w:t>
      </w:r>
      <w:r>
        <w:rPr>
          <w:rFonts w:ascii="Times New Roman" w:hAnsi="Times New Roman" w:cs="Times New Roman"/>
          <w:sz w:val="24"/>
          <w:szCs w:val="24"/>
          <w:lang w:val="en-GB"/>
        </w:rPr>
        <w:t xml:space="preserve"> - </w:t>
      </w:r>
      <w:r w:rsidRPr="0038549E">
        <w:rPr>
          <w:rFonts w:ascii="Times New Roman" w:hAnsi="Times New Roman" w:cs="Times New Roman"/>
          <w:sz w:val="24"/>
          <w:szCs w:val="24"/>
          <w:lang w:val="en-GB"/>
        </w:rPr>
        <w:t xml:space="preserve">1000 </w:t>
      </w:r>
      <w:r w:rsidRPr="0038549E">
        <w:rPr>
          <w:rFonts w:ascii="Times New Roman" w:hAnsi="Times New Roman" w:cs="Times New Roman"/>
          <w:sz w:val="24"/>
          <w:szCs w:val="24"/>
          <w:lang w:val="en-GB"/>
        </w:rPr>
        <w:lastRenderedPageBreak/>
        <w:t>cm</w:t>
      </w:r>
      <w:r w:rsidRPr="0038549E">
        <w:rPr>
          <w:rFonts w:ascii="Times New Roman" w:hAnsi="Times New Roman" w:cs="Times New Roman"/>
          <w:sz w:val="24"/>
          <w:szCs w:val="24"/>
          <w:vertAlign w:val="superscript"/>
          <w:lang w:val="en-GB"/>
        </w:rPr>
        <w:t>-1</w:t>
      </w:r>
      <w:r w:rsidRPr="0038549E">
        <w:rPr>
          <w:rFonts w:ascii="Times New Roman" w:hAnsi="Times New Roman" w:cs="Times New Roman"/>
          <w:sz w:val="24"/>
          <w:szCs w:val="24"/>
          <w:lang w:val="en-GB"/>
        </w:rPr>
        <w:t xml:space="preserve"> and 661 cm</w:t>
      </w:r>
      <w:r w:rsidRPr="0038549E">
        <w:rPr>
          <w:rFonts w:ascii="Times New Roman" w:hAnsi="Times New Roman" w:cs="Times New Roman"/>
          <w:sz w:val="24"/>
          <w:szCs w:val="24"/>
          <w:vertAlign w:val="superscript"/>
          <w:lang w:val="en-GB"/>
        </w:rPr>
        <w:t>-1</w:t>
      </w:r>
      <w:r w:rsidRPr="0038549E">
        <w:rPr>
          <w:rFonts w:ascii="Times New Roman" w:hAnsi="Times New Roman" w:cs="Times New Roman"/>
          <w:sz w:val="24"/>
          <w:szCs w:val="24"/>
          <w:lang w:val="en-GB"/>
        </w:rPr>
        <w:t xml:space="preserve"> indicates clearly that </w:t>
      </w:r>
      <w:r w:rsidRPr="003E6426">
        <w:rPr>
          <w:rFonts w:ascii="Times New Roman" w:hAnsi="Times New Roman" w:cs="Times New Roman"/>
          <w:sz w:val="24"/>
          <w:szCs w:val="24"/>
          <w:lang w:val="en-GB"/>
        </w:rPr>
        <w:t>RUB</w:t>
      </w:r>
      <w:r w:rsidRPr="0038549E">
        <w:rPr>
          <w:rFonts w:ascii="Times New Roman" w:hAnsi="Times New Roman" w:cs="Times New Roman"/>
          <w:sz w:val="24"/>
          <w:szCs w:val="24"/>
          <w:lang w:val="en-GB"/>
        </w:rPr>
        <w:t xml:space="preserve"> </w:t>
      </w:r>
      <w:r>
        <w:rPr>
          <w:rFonts w:ascii="Times New Roman" w:hAnsi="Times New Roman" w:cs="Times New Roman"/>
          <w:sz w:val="24"/>
          <w:szCs w:val="24"/>
          <w:lang w:val="en-GB"/>
        </w:rPr>
        <w:t>is</w:t>
      </w:r>
      <w:r w:rsidRPr="0038549E">
        <w:rPr>
          <w:rFonts w:ascii="Times New Roman" w:hAnsi="Times New Roman" w:cs="Times New Roman"/>
          <w:sz w:val="24"/>
          <w:szCs w:val="24"/>
          <w:lang w:val="en-GB"/>
        </w:rPr>
        <w:t xml:space="preserve"> the major component that </w:t>
      </w:r>
      <w:r>
        <w:rPr>
          <w:rFonts w:ascii="Times New Roman" w:hAnsi="Times New Roman" w:cs="Times New Roman"/>
          <w:sz w:val="24"/>
          <w:szCs w:val="24"/>
          <w:lang w:val="en-GB"/>
        </w:rPr>
        <w:t xml:space="preserve">has </w:t>
      </w:r>
      <w:r w:rsidRPr="00AD543D">
        <w:rPr>
          <w:rFonts w:ascii="Times New Roman" w:hAnsi="Times New Roman" w:cs="Times New Roman"/>
          <w:sz w:val="24"/>
          <w:szCs w:val="24"/>
          <w:lang w:val="en-GB"/>
        </w:rPr>
        <w:t>worked</w:t>
      </w:r>
      <w:r>
        <w:rPr>
          <w:rFonts w:ascii="Times New Roman" w:hAnsi="Times New Roman" w:cs="Times New Roman"/>
          <w:sz w:val="24"/>
          <w:szCs w:val="24"/>
          <w:lang w:val="en-GB"/>
        </w:rPr>
        <w:t xml:space="preserve"> to remove the heavy metals</w:t>
      </w:r>
      <w:r w:rsidRPr="0038549E">
        <w:rPr>
          <w:rFonts w:ascii="Times New Roman" w:hAnsi="Times New Roman" w:cs="Times New Roman"/>
          <w:sz w:val="24"/>
          <w:szCs w:val="24"/>
          <w:lang w:val="en-GB"/>
        </w:rPr>
        <w:t xml:space="preserve">. </w:t>
      </w:r>
    </w:p>
    <w:p w:rsidR="002E66B6" w:rsidRDefault="002E66B6" w:rsidP="00DC1061">
      <w:pPr>
        <w:spacing w:after="0" w:line="240" w:lineRule="auto"/>
        <w:jc w:val="both"/>
        <w:rPr>
          <w:rFonts w:ascii="Times New Roman" w:hAnsi="Times New Roman" w:cs="Times New Roman"/>
          <w:b/>
          <w:bCs/>
          <w:color w:val="000000"/>
          <w:sz w:val="24"/>
          <w:szCs w:val="24"/>
          <w:lang w:val="en-US"/>
        </w:rPr>
      </w:pPr>
    </w:p>
    <w:p w:rsidR="002E66B6" w:rsidRPr="00A40AD6" w:rsidRDefault="002E66B6" w:rsidP="00DC1061">
      <w:pPr>
        <w:widowControl w:val="0"/>
        <w:wordWrap w:val="0"/>
        <w:spacing w:after="0" w:line="240" w:lineRule="auto"/>
        <w:jc w:val="both"/>
        <w:rPr>
          <w:rFonts w:ascii="Times New Roman" w:eastAsia="Batang" w:hAnsi="Times New Roman" w:cs="Times New Roman"/>
          <w:sz w:val="24"/>
          <w:szCs w:val="24"/>
          <w:lang w:val="en-GB"/>
        </w:rPr>
      </w:pPr>
      <w:r w:rsidRPr="00A40AD6">
        <w:rPr>
          <w:rFonts w:ascii="Times New Roman" w:eastAsia="Batang" w:hAnsi="Times New Roman" w:cs="Times New Roman"/>
          <w:noProof/>
          <w:sz w:val="24"/>
          <w:szCs w:val="24"/>
          <w:lang w:eastAsia="en-MY"/>
        </w:rPr>
        <w:drawing>
          <wp:inline distT="0" distB="0" distL="0" distR="0" wp14:anchorId="72FE8A12" wp14:editId="2A03D14C">
            <wp:extent cx="3936365" cy="2035028"/>
            <wp:effectExtent l="0" t="0" r="6985" b="381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BEBA8EAE-BF5A-486C-A8C5-ECC9F3942E4B}">
                          <a14:imgProps xmlns:a14="http://schemas.microsoft.com/office/drawing/2010/main">
                            <a14:imgLayer r:embed="rId16">
                              <a14:imgEffect>
                                <a14:sharpenSoften amount="50000"/>
                              </a14:imgEffect>
                              <a14:imgEffect>
                                <a14:saturation sat="0"/>
                              </a14:imgEffect>
                            </a14:imgLayer>
                          </a14:imgProps>
                        </a:ext>
                      </a:extLst>
                    </a:blip>
                    <a:srcRect/>
                    <a:stretch>
                      <a:fillRect/>
                    </a:stretch>
                  </pic:blipFill>
                  <pic:spPr bwMode="auto">
                    <a:xfrm>
                      <a:off x="0" y="0"/>
                      <a:ext cx="3967350" cy="2051047"/>
                    </a:xfrm>
                    <a:prstGeom prst="rect">
                      <a:avLst/>
                    </a:prstGeom>
                    <a:noFill/>
                    <a:ln w="9525">
                      <a:noFill/>
                      <a:miter lim="800000"/>
                      <a:headEnd/>
                      <a:tailEnd/>
                    </a:ln>
                  </pic:spPr>
                </pic:pic>
              </a:graphicData>
            </a:graphic>
          </wp:inline>
        </w:drawing>
      </w:r>
    </w:p>
    <w:p w:rsidR="002E66B6" w:rsidRPr="00A40AD6" w:rsidRDefault="002E66B6" w:rsidP="00DC1061">
      <w:pPr>
        <w:widowControl w:val="0"/>
        <w:wordWrap w:val="0"/>
        <w:spacing w:after="0" w:line="240" w:lineRule="auto"/>
        <w:rPr>
          <w:rFonts w:ascii="Times New Roman" w:eastAsia="Batang" w:hAnsi="Times New Roman" w:cs="Times New Roman"/>
          <w:sz w:val="24"/>
          <w:szCs w:val="24"/>
          <w:lang w:val="en-GB"/>
        </w:rPr>
      </w:pPr>
      <w:r w:rsidRPr="00A40AD6">
        <w:rPr>
          <w:rFonts w:ascii="Times New Roman" w:eastAsia="Batang" w:hAnsi="Times New Roman" w:cs="Times New Roman"/>
          <w:sz w:val="24"/>
          <w:szCs w:val="24"/>
          <w:lang w:val="en-GB"/>
        </w:rPr>
        <w:t>a)</w:t>
      </w:r>
    </w:p>
    <w:p w:rsidR="002E66B6" w:rsidRPr="00A40AD6" w:rsidRDefault="002E66B6" w:rsidP="00DC1061">
      <w:pPr>
        <w:widowControl w:val="0"/>
        <w:wordWrap w:val="0"/>
        <w:spacing w:after="0" w:line="240" w:lineRule="auto"/>
        <w:jc w:val="both"/>
        <w:rPr>
          <w:rFonts w:ascii="Times New Roman" w:eastAsia="Batang" w:hAnsi="Times New Roman" w:cs="Times New Roman"/>
          <w:sz w:val="24"/>
          <w:szCs w:val="24"/>
          <w:lang w:val="en-GB"/>
        </w:rPr>
      </w:pPr>
    </w:p>
    <w:p w:rsidR="002E66B6" w:rsidRPr="00A40AD6" w:rsidRDefault="002E66B6" w:rsidP="00DC1061">
      <w:pPr>
        <w:widowControl w:val="0"/>
        <w:wordWrap w:val="0"/>
        <w:spacing w:after="0" w:line="240" w:lineRule="auto"/>
        <w:jc w:val="both"/>
        <w:rPr>
          <w:rFonts w:ascii="Times New Roman" w:eastAsia="Batang" w:hAnsi="Times New Roman" w:cs="Times New Roman"/>
          <w:sz w:val="24"/>
          <w:szCs w:val="24"/>
          <w:lang w:val="en-GB"/>
        </w:rPr>
      </w:pPr>
      <w:r w:rsidRPr="00A40AD6">
        <w:rPr>
          <w:rFonts w:ascii="Times New Roman" w:eastAsia="Batang" w:hAnsi="Times New Roman" w:cs="Times New Roman"/>
          <w:noProof/>
          <w:sz w:val="24"/>
          <w:szCs w:val="24"/>
          <w:lang w:eastAsia="en-MY"/>
        </w:rPr>
        <w:drawing>
          <wp:inline distT="0" distB="0" distL="0" distR="0" wp14:anchorId="6F8114B7" wp14:editId="4604B4F4">
            <wp:extent cx="3936670" cy="2112360"/>
            <wp:effectExtent l="0" t="0" r="6985" b="254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BEBA8EAE-BF5A-486C-A8C5-ECC9F3942E4B}">
                          <a14:imgProps xmlns:a14="http://schemas.microsoft.com/office/drawing/2010/main">
                            <a14:imgLayer r:embed="rId18">
                              <a14:imgEffect>
                                <a14:sharpenSoften amount="50000"/>
                              </a14:imgEffect>
                              <a14:imgEffect>
                                <a14:saturation sat="0"/>
                              </a14:imgEffect>
                            </a14:imgLayer>
                          </a14:imgProps>
                        </a:ext>
                      </a:extLst>
                    </a:blip>
                    <a:srcRect/>
                    <a:stretch>
                      <a:fillRect/>
                    </a:stretch>
                  </pic:blipFill>
                  <pic:spPr bwMode="auto">
                    <a:xfrm>
                      <a:off x="0" y="0"/>
                      <a:ext cx="3956258" cy="2122871"/>
                    </a:xfrm>
                    <a:prstGeom prst="rect">
                      <a:avLst/>
                    </a:prstGeom>
                    <a:noFill/>
                    <a:ln w="9525">
                      <a:noFill/>
                      <a:miter lim="800000"/>
                      <a:headEnd/>
                      <a:tailEnd/>
                    </a:ln>
                  </pic:spPr>
                </pic:pic>
              </a:graphicData>
            </a:graphic>
          </wp:inline>
        </w:drawing>
      </w:r>
    </w:p>
    <w:p w:rsidR="002E66B6" w:rsidRDefault="002E66B6" w:rsidP="00DC1061">
      <w:pPr>
        <w:widowControl w:val="0"/>
        <w:wordWrap w:val="0"/>
        <w:spacing w:after="0" w:line="240" w:lineRule="auto"/>
        <w:jc w:val="both"/>
        <w:rPr>
          <w:rFonts w:ascii="Times New Roman" w:eastAsia="Batang" w:hAnsi="Times New Roman" w:cs="Times New Roman"/>
          <w:sz w:val="24"/>
          <w:szCs w:val="24"/>
          <w:lang w:val="en-GB"/>
        </w:rPr>
      </w:pPr>
      <w:r w:rsidRPr="00A40AD6">
        <w:rPr>
          <w:rFonts w:ascii="Times New Roman" w:eastAsia="Batang" w:hAnsi="Times New Roman" w:cs="Times New Roman"/>
          <w:sz w:val="24"/>
          <w:szCs w:val="24"/>
          <w:lang w:val="en-GB"/>
        </w:rPr>
        <w:t>b)</w:t>
      </w:r>
    </w:p>
    <w:p w:rsidR="002E66B6" w:rsidRPr="00A40AD6" w:rsidRDefault="002E66B6" w:rsidP="00DC1061">
      <w:pPr>
        <w:widowControl w:val="0"/>
        <w:wordWrap w:val="0"/>
        <w:spacing w:after="0" w:line="240" w:lineRule="auto"/>
        <w:jc w:val="both"/>
        <w:rPr>
          <w:rFonts w:ascii="Times New Roman" w:eastAsia="Batang" w:hAnsi="Times New Roman" w:cs="Times New Roman"/>
          <w:sz w:val="24"/>
          <w:szCs w:val="24"/>
          <w:lang w:val="en-GB"/>
        </w:rPr>
      </w:pPr>
    </w:p>
    <w:p w:rsidR="002E66B6" w:rsidRPr="00A40AD6" w:rsidRDefault="002E66B6" w:rsidP="00DC1061">
      <w:pPr>
        <w:spacing w:line="240" w:lineRule="auto"/>
        <w:rPr>
          <w:rFonts w:ascii="Times New Roman" w:hAnsi="Times New Roman" w:cs="Times New Roman"/>
          <w:b/>
          <w:sz w:val="24"/>
          <w:szCs w:val="24"/>
          <w:lang w:val="en-GB"/>
        </w:rPr>
      </w:pPr>
      <w:r w:rsidRPr="00A40AD6">
        <w:rPr>
          <w:rFonts w:ascii="Times New Roman" w:eastAsiaTheme="minorEastAsia" w:hAnsi="Times New Roman" w:cs="Times New Roman"/>
          <w:b/>
          <w:noProof/>
          <w:color w:val="000000" w:themeColor="text1"/>
          <w:sz w:val="24"/>
          <w:szCs w:val="24"/>
          <w:lang w:eastAsia="en-MY"/>
        </w:rPr>
        <w:drawing>
          <wp:inline distT="0" distB="0" distL="0" distR="0" wp14:anchorId="3D9ED3E0" wp14:editId="11330D0C">
            <wp:extent cx="3936365" cy="2235914"/>
            <wp:effectExtent l="0" t="0" r="6985" b="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BEBA8EAE-BF5A-486C-A8C5-ECC9F3942E4B}">
                          <a14:imgProps xmlns:a14="http://schemas.microsoft.com/office/drawing/2010/main">
                            <a14:imgLayer r:embed="rId20">
                              <a14:imgEffect>
                                <a14:sharpenSoften amount="50000"/>
                              </a14:imgEffect>
                              <a14:imgEffect>
                                <a14:saturation sat="0"/>
                              </a14:imgEffect>
                            </a14:imgLayer>
                          </a14:imgProps>
                        </a:ext>
                      </a:extLst>
                    </a:blip>
                    <a:srcRect/>
                    <a:stretch>
                      <a:fillRect/>
                    </a:stretch>
                  </pic:blipFill>
                  <pic:spPr bwMode="auto">
                    <a:xfrm>
                      <a:off x="0" y="0"/>
                      <a:ext cx="3960043" cy="2249363"/>
                    </a:xfrm>
                    <a:prstGeom prst="rect">
                      <a:avLst/>
                    </a:prstGeom>
                    <a:noFill/>
                    <a:ln w="9525">
                      <a:noFill/>
                      <a:miter lim="800000"/>
                      <a:headEnd/>
                      <a:tailEnd/>
                    </a:ln>
                  </pic:spPr>
                </pic:pic>
              </a:graphicData>
            </a:graphic>
          </wp:inline>
        </w:drawing>
      </w:r>
    </w:p>
    <w:p w:rsidR="002E66B6" w:rsidRDefault="002E66B6" w:rsidP="00DC1061">
      <w:pPr>
        <w:spacing w:line="240" w:lineRule="auto"/>
        <w:rPr>
          <w:rFonts w:ascii="Times New Roman" w:hAnsi="Times New Roman" w:cs="Times New Roman"/>
          <w:sz w:val="24"/>
          <w:szCs w:val="24"/>
          <w:lang w:val="en-GB"/>
        </w:rPr>
      </w:pPr>
      <w:r w:rsidRPr="00A40AD6">
        <w:rPr>
          <w:rFonts w:ascii="Times New Roman" w:hAnsi="Times New Roman" w:cs="Times New Roman"/>
          <w:sz w:val="24"/>
          <w:szCs w:val="24"/>
          <w:lang w:val="en-GB"/>
        </w:rPr>
        <w:t>c)</w:t>
      </w:r>
    </w:p>
    <w:p w:rsidR="003D55EA" w:rsidRPr="00A40AD6" w:rsidRDefault="003D55EA" w:rsidP="00DC1061">
      <w:pPr>
        <w:spacing w:after="0" w:line="240" w:lineRule="auto"/>
        <w:rPr>
          <w:rFonts w:ascii="Times New Roman" w:hAnsi="Times New Roman" w:cs="Times New Roman"/>
          <w:b/>
          <w:sz w:val="24"/>
          <w:szCs w:val="24"/>
          <w:lang w:val="en-GB"/>
        </w:rPr>
      </w:pPr>
      <w:r>
        <w:rPr>
          <w:rFonts w:ascii="Times New Roman" w:hAnsi="Times New Roman" w:cs="Times New Roman"/>
          <w:bCs/>
          <w:color w:val="000000"/>
          <w:sz w:val="24"/>
          <w:szCs w:val="24"/>
          <w:lang w:val="en-US"/>
        </w:rPr>
        <w:t xml:space="preserve">Figure 3: </w:t>
      </w:r>
      <w:r w:rsidRPr="00A40AD6">
        <w:rPr>
          <w:rFonts w:ascii="Times New Roman" w:hAnsi="Times New Roman" w:cs="Times New Roman"/>
          <w:sz w:val="24"/>
          <w:szCs w:val="24"/>
          <w:lang w:val="en-GB"/>
        </w:rPr>
        <w:t>FTIR spectroscopy of RUB pre and post leachate treatment</w:t>
      </w:r>
      <w:r>
        <w:rPr>
          <w:rFonts w:ascii="Times New Roman" w:hAnsi="Times New Roman" w:cs="Times New Roman"/>
          <w:sz w:val="24"/>
          <w:szCs w:val="24"/>
          <w:lang w:val="en-GB"/>
        </w:rPr>
        <w:t>,</w:t>
      </w:r>
      <w:r w:rsidRPr="00A40AD6">
        <w:rPr>
          <w:rFonts w:ascii="Times New Roman" w:hAnsi="Times New Roman" w:cs="Times New Roman"/>
          <w:sz w:val="24"/>
          <w:szCs w:val="24"/>
          <w:lang w:val="en-GB"/>
        </w:rPr>
        <w:t xml:space="preserve"> a) RUB</w:t>
      </w:r>
      <w:r>
        <w:rPr>
          <w:rFonts w:ascii="Times New Roman" w:hAnsi="Times New Roman" w:cs="Times New Roman"/>
          <w:sz w:val="24"/>
          <w:szCs w:val="24"/>
          <w:lang w:val="en-GB"/>
        </w:rPr>
        <w:t xml:space="preserve"> before treatment, </w:t>
      </w:r>
      <w:r w:rsidRPr="00A40AD6">
        <w:rPr>
          <w:rFonts w:ascii="Times New Roman" w:hAnsi="Times New Roman" w:cs="Times New Roman"/>
          <w:sz w:val="24"/>
          <w:szCs w:val="24"/>
          <w:lang w:val="en-GB"/>
        </w:rPr>
        <w:t>b) RUB</w:t>
      </w:r>
      <w:r>
        <w:rPr>
          <w:rFonts w:ascii="Times New Roman" w:hAnsi="Times New Roman" w:cs="Times New Roman"/>
          <w:sz w:val="24"/>
          <w:szCs w:val="24"/>
          <w:lang w:val="en-GB"/>
        </w:rPr>
        <w:t xml:space="preserve"> after treatment and </w:t>
      </w:r>
      <w:r w:rsidRPr="00A40AD6">
        <w:rPr>
          <w:rFonts w:ascii="Times New Roman" w:hAnsi="Times New Roman" w:cs="Times New Roman"/>
          <w:sz w:val="24"/>
          <w:szCs w:val="24"/>
          <w:lang w:val="en-GB"/>
        </w:rPr>
        <w:t>c) Overlay of a) and b)</w:t>
      </w:r>
    </w:p>
    <w:p w:rsidR="002E66B6" w:rsidRDefault="002E66B6" w:rsidP="00DC1061">
      <w:pPr>
        <w:spacing w:after="0" w:line="240" w:lineRule="auto"/>
        <w:ind w:firstLine="709"/>
        <w:jc w:val="both"/>
        <w:rPr>
          <w:rFonts w:ascii="Times New Roman" w:hAnsi="Times New Roman" w:cs="Times New Roman"/>
          <w:sz w:val="24"/>
          <w:szCs w:val="24"/>
          <w:lang w:val="en-GB"/>
        </w:rPr>
      </w:pPr>
    </w:p>
    <w:p w:rsidR="002E66B6" w:rsidRDefault="00562E80" w:rsidP="00DC1061">
      <w:pPr>
        <w:spacing w:after="0" w:line="240" w:lineRule="auto"/>
        <w:ind w:firstLine="709"/>
        <w:jc w:val="both"/>
        <w:rPr>
          <w:rFonts w:ascii="Times New Roman" w:hAnsi="Times New Roman" w:cs="Times New Roman"/>
          <w:sz w:val="24"/>
          <w:szCs w:val="24"/>
          <w:lang w:val="en-GB" w:eastAsia="ko-KR"/>
        </w:rPr>
      </w:pPr>
      <w:r w:rsidRPr="0038549E">
        <w:rPr>
          <w:rFonts w:ascii="Times New Roman" w:hAnsi="Times New Roman" w:cs="Times New Roman"/>
          <w:sz w:val="24"/>
          <w:szCs w:val="24"/>
          <w:lang w:val="en-GB"/>
        </w:rPr>
        <w:t xml:space="preserve">From Table </w:t>
      </w:r>
      <w:r>
        <w:rPr>
          <w:rFonts w:ascii="Times New Roman" w:hAnsi="Times New Roman" w:cs="Times New Roman"/>
          <w:sz w:val="24"/>
          <w:szCs w:val="24"/>
          <w:lang w:val="en-GB"/>
        </w:rPr>
        <w:t>4,</w:t>
      </w:r>
      <w:r w:rsidRPr="0038549E">
        <w:rPr>
          <w:rFonts w:ascii="Times New Roman" w:hAnsi="Times New Roman" w:cs="Times New Roman"/>
          <w:sz w:val="24"/>
          <w:szCs w:val="24"/>
          <w:lang w:val="en-GB"/>
        </w:rPr>
        <w:t xml:space="preserve"> it is evident that functional groups or compounds that </w:t>
      </w:r>
      <w:r>
        <w:rPr>
          <w:rFonts w:ascii="Times New Roman" w:hAnsi="Times New Roman" w:cs="Times New Roman"/>
          <w:sz w:val="24"/>
          <w:szCs w:val="24"/>
          <w:lang w:val="en-GB"/>
        </w:rPr>
        <w:t>are</w:t>
      </w:r>
      <w:r w:rsidRPr="0038549E">
        <w:rPr>
          <w:rFonts w:ascii="Times New Roman" w:hAnsi="Times New Roman" w:cs="Times New Roman"/>
          <w:sz w:val="24"/>
          <w:szCs w:val="24"/>
          <w:lang w:val="en-GB"/>
        </w:rPr>
        <w:t xml:space="preserve"> present in the </w:t>
      </w:r>
      <w:r w:rsidRPr="003E6426">
        <w:rPr>
          <w:rFonts w:ascii="Times New Roman" w:hAnsi="Times New Roman" w:cs="Times New Roman"/>
          <w:sz w:val="24"/>
          <w:szCs w:val="24"/>
          <w:lang w:val="en-GB"/>
        </w:rPr>
        <w:t>RUB</w:t>
      </w:r>
      <w:r w:rsidRPr="0038549E">
        <w:rPr>
          <w:rFonts w:ascii="Times New Roman" w:hAnsi="Times New Roman" w:cs="Times New Roman"/>
          <w:sz w:val="24"/>
          <w:szCs w:val="24"/>
          <w:lang w:val="en-GB"/>
        </w:rPr>
        <w:t xml:space="preserve"> </w:t>
      </w:r>
      <w:r>
        <w:rPr>
          <w:rFonts w:ascii="Times New Roman" w:hAnsi="Times New Roman" w:cs="Times New Roman"/>
          <w:sz w:val="24"/>
          <w:szCs w:val="24"/>
          <w:lang w:val="en-GB"/>
        </w:rPr>
        <w:t>are</w:t>
      </w:r>
      <w:r w:rsidRPr="0038549E">
        <w:rPr>
          <w:rFonts w:ascii="Times New Roman" w:hAnsi="Times New Roman" w:cs="Times New Roman"/>
          <w:sz w:val="24"/>
          <w:szCs w:val="24"/>
          <w:lang w:val="en-GB"/>
        </w:rPr>
        <w:t xml:space="preserve"> the major adsorbing agents. A study by </w:t>
      </w:r>
      <w:r w:rsidRPr="0038549E">
        <w:rPr>
          <w:rFonts w:ascii="Times New Roman" w:hAnsi="Times New Roman" w:cs="Times New Roman"/>
          <w:sz w:val="24"/>
          <w:szCs w:val="24"/>
          <w:lang w:val="en-GB"/>
        </w:rPr>
        <w:fldChar w:fldCharType="begin"/>
      </w:r>
      <w:r w:rsidRPr="0038549E">
        <w:rPr>
          <w:rFonts w:ascii="Times New Roman" w:hAnsi="Times New Roman" w:cs="Times New Roman"/>
          <w:sz w:val="24"/>
          <w:szCs w:val="24"/>
          <w:lang w:val="en-GB"/>
        </w:rPr>
        <w:instrText xml:space="preserve"> ADDIN EN.CITE &lt;EndNote&gt;&lt;Cite AuthorYear="1"&gt;&lt;Author&gt;Yanagisawa&lt;/Author&gt;&lt;Year&gt;2013&lt;/Year&gt;&lt;RecNum&gt;289&lt;/RecNum&gt;&lt;DisplayText&gt;Yanagisawa&lt;style face="italic"&gt; et al.&lt;/style&gt; (2013)&lt;/DisplayText&gt;&lt;record&gt;&lt;rec-number&gt;289&lt;/rec-number&gt;&lt;foreign-keys&gt;&lt;key app="EN" db-id="zr5dw0rsap9x5xewpszv2sx0tw5t0pe0f2x5" timestamp="1468879363"&gt;289&lt;/key&gt;&lt;/foreign-keys&gt;&lt;ref-type name="Journal Article"&gt;17&lt;/ref-type&gt;&lt;contributors&gt;&lt;authors&gt;&lt;author&gt;Yanagisawa, Mitsunori&lt;/author&gt;&lt;author&gt;Kawai, Shigeyuki&lt;/author&gt;&lt;author&gt;Murata, Kousaku&lt;/author&gt;&lt;/authors&gt;&lt;/contributors&gt;&lt;titles&gt;&lt;title&gt;Strategies for the production of high concentrations of bioethanol from seaweeds: Production of high concentrations of bioethanol from seaweeds&lt;/title&gt;&lt;secondary-title&gt;Bioengineered&lt;/secondary-title&gt;&lt;/titles&gt;&lt;periodical&gt;&lt;full-title&gt;Bioengineered&lt;/full-title&gt;&lt;/periodical&gt;&lt;pages&gt;224-235&lt;/pages&gt;&lt;volume&gt;4&lt;/volume&gt;&lt;number&gt;4&lt;/number&gt;&lt;dates&gt;&lt;year&gt;2013&lt;/year&gt;&lt;pub-dates&gt;&lt;date&gt;01/11&amp;#xD;11/22/received&amp;#xD;12/20/revised&amp;#xD;12/21/accepted&lt;/date&gt;&lt;/pub-dates&gt;&lt;/dates&gt;&lt;publisher&gt;Landes Bioscience&lt;/publisher&gt;&lt;isbn&gt;2165-5979&amp;#xD;2165-5987&lt;/isbn&gt;&lt;accession-num&gt;PMC3728193&lt;/accession-num&gt;&lt;urls&gt;&lt;related-urls&gt;&lt;url&gt;http://www.ncbi.nlm.nih.gov/pmc/articles/PMC3728193/&lt;/url&gt;&lt;/related-urls&gt;&lt;/urls&gt;&lt;electronic-resource-num&gt;10.4161/bioe.23396&lt;/electronic-resource-num&gt;&lt;remote-database-name&gt;PMC&lt;/remote-database-name&gt;&lt;/record&gt;&lt;/Cite&gt;&lt;/EndNote&gt;</w:instrText>
      </w:r>
      <w:r w:rsidRPr="0038549E">
        <w:rPr>
          <w:rFonts w:ascii="Times New Roman" w:hAnsi="Times New Roman" w:cs="Times New Roman"/>
          <w:sz w:val="24"/>
          <w:szCs w:val="24"/>
          <w:lang w:val="en-GB"/>
        </w:rPr>
        <w:fldChar w:fldCharType="separate"/>
      </w:r>
      <w:r w:rsidRPr="0038549E">
        <w:rPr>
          <w:rFonts w:ascii="Times New Roman" w:hAnsi="Times New Roman" w:cs="Times New Roman"/>
          <w:noProof/>
          <w:sz w:val="24"/>
          <w:szCs w:val="24"/>
          <w:lang w:val="en-GB"/>
        </w:rPr>
        <w:t>Yanagisawa</w:t>
      </w:r>
      <w:r w:rsidRPr="0038549E">
        <w:rPr>
          <w:rFonts w:ascii="Times New Roman" w:hAnsi="Times New Roman" w:cs="Times New Roman"/>
          <w:i/>
          <w:noProof/>
          <w:sz w:val="24"/>
          <w:szCs w:val="24"/>
          <w:lang w:val="en-GB"/>
        </w:rPr>
        <w:t xml:space="preserve"> </w:t>
      </w:r>
      <w:r w:rsidRPr="00232482">
        <w:rPr>
          <w:rFonts w:ascii="Times New Roman" w:hAnsi="Times New Roman" w:cs="Times New Roman"/>
          <w:noProof/>
          <w:sz w:val="24"/>
          <w:szCs w:val="24"/>
          <w:lang w:val="en-GB"/>
        </w:rPr>
        <w:t>et al.</w:t>
      </w:r>
      <w:r w:rsidRPr="0038549E">
        <w:rPr>
          <w:rFonts w:ascii="Times New Roman" w:hAnsi="Times New Roman" w:cs="Times New Roman"/>
          <w:noProof/>
          <w:sz w:val="24"/>
          <w:szCs w:val="24"/>
          <w:lang w:val="en-GB"/>
        </w:rPr>
        <w:t xml:space="preserve"> </w:t>
      </w:r>
      <w:r w:rsidRPr="0038549E">
        <w:rPr>
          <w:rFonts w:ascii="Times New Roman" w:hAnsi="Times New Roman" w:cs="Times New Roman"/>
          <w:sz w:val="24"/>
          <w:szCs w:val="24"/>
          <w:lang w:val="en-GB"/>
        </w:rPr>
        <w:fldChar w:fldCharType="end"/>
      </w:r>
      <w:r w:rsidR="004B0830">
        <w:rPr>
          <w:rFonts w:ascii="Times New Roman" w:hAnsi="Times New Roman" w:cs="Times New Roman"/>
          <w:sz w:val="24"/>
          <w:szCs w:val="24"/>
          <w:lang w:val="en-GB"/>
        </w:rPr>
        <w:t>[24</w:t>
      </w:r>
      <w:r w:rsidR="0077150D">
        <w:rPr>
          <w:rFonts w:ascii="Times New Roman" w:hAnsi="Times New Roman" w:cs="Times New Roman"/>
          <w:sz w:val="24"/>
          <w:szCs w:val="24"/>
          <w:lang w:val="en-GB"/>
        </w:rPr>
        <w:t>]</w:t>
      </w:r>
      <w:r w:rsidR="00052574">
        <w:rPr>
          <w:rFonts w:ascii="Times New Roman" w:hAnsi="Times New Roman" w:cs="Times New Roman"/>
          <w:sz w:val="24"/>
          <w:szCs w:val="24"/>
          <w:lang w:val="en-GB"/>
        </w:rPr>
        <w:t xml:space="preserve"> </w:t>
      </w:r>
      <w:r w:rsidRPr="0038549E">
        <w:rPr>
          <w:rFonts w:ascii="Times New Roman" w:hAnsi="Times New Roman" w:cs="Times New Roman"/>
          <w:sz w:val="24"/>
          <w:szCs w:val="24"/>
          <w:lang w:val="en-GB"/>
        </w:rPr>
        <w:t xml:space="preserve">also confirms the presence all the aforementioned functional groups and compounds present in the </w:t>
      </w:r>
      <w:proofErr w:type="spellStart"/>
      <w:r w:rsidRPr="0038549E">
        <w:rPr>
          <w:rFonts w:ascii="Times New Roman" w:hAnsi="Times New Roman" w:cs="Times New Roman"/>
          <w:i/>
          <w:sz w:val="24"/>
          <w:szCs w:val="24"/>
          <w:lang w:val="en-GB"/>
        </w:rPr>
        <w:t>Gracilaria</w:t>
      </w:r>
      <w:proofErr w:type="spellEnd"/>
      <w:r w:rsidRPr="0038549E">
        <w:rPr>
          <w:rFonts w:ascii="Times New Roman" w:hAnsi="Times New Roman" w:cs="Times New Roman"/>
          <w:i/>
          <w:sz w:val="24"/>
          <w:szCs w:val="24"/>
          <w:lang w:val="en-GB"/>
        </w:rPr>
        <w:t xml:space="preserve"> sp.</w:t>
      </w:r>
      <w:r w:rsidRPr="0038549E">
        <w:rPr>
          <w:rFonts w:ascii="Times New Roman" w:hAnsi="Times New Roman" w:cs="Times New Roman"/>
          <w:sz w:val="24"/>
          <w:szCs w:val="24"/>
          <w:lang w:val="en-GB"/>
        </w:rPr>
        <w:t xml:space="preserve"> sample. </w:t>
      </w:r>
      <w:r w:rsidRPr="00635F78">
        <w:rPr>
          <w:rFonts w:ascii="Times New Roman" w:hAnsi="Times New Roman" w:cs="Times New Roman"/>
          <w:sz w:val="24"/>
          <w:szCs w:val="24"/>
          <w:lang w:val="en-GB" w:eastAsia="ko-KR"/>
        </w:rPr>
        <w:t>RUB</w:t>
      </w:r>
      <w:r w:rsidRPr="0038549E">
        <w:rPr>
          <w:rFonts w:ascii="Times New Roman" w:hAnsi="Times New Roman" w:cs="Times New Roman"/>
          <w:sz w:val="24"/>
          <w:szCs w:val="24"/>
          <w:lang w:val="en-GB" w:eastAsia="ko-KR"/>
        </w:rPr>
        <w:t xml:space="preserve"> made of</w:t>
      </w:r>
      <w:r w:rsidRPr="0038549E">
        <w:rPr>
          <w:rFonts w:ascii="Times New Roman" w:eastAsiaTheme="minorEastAsia" w:hAnsi="Times New Roman" w:cs="Times New Roman"/>
          <w:i/>
          <w:color w:val="000000" w:themeColor="text1"/>
          <w:sz w:val="24"/>
          <w:szCs w:val="24"/>
          <w:lang w:val="en-GB" w:eastAsia="ko-KR"/>
        </w:rPr>
        <w:t xml:space="preserve"> </w:t>
      </w:r>
      <w:proofErr w:type="spellStart"/>
      <w:r w:rsidRPr="0038549E">
        <w:rPr>
          <w:rFonts w:ascii="Times New Roman" w:eastAsiaTheme="minorEastAsia" w:hAnsi="Times New Roman" w:cs="Times New Roman"/>
          <w:i/>
          <w:color w:val="000000" w:themeColor="text1"/>
          <w:sz w:val="24"/>
          <w:szCs w:val="24"/>
          <w:lang w:val="en-GB" w:eastAsia="ko-KR"/>
        </w:rPr>
        <w:t>Gracilaria</w:t>
      </w:r>
      <w:proofErr w:type="spellEnd"/>
      <w:r w:rsidRPr="0038549E">
        <w:rPr>
          <w:rFonts w:ascii="Times New Roman" w:eastAsiaTheme="minorEastAsia" w:hAnsi="Times New Roman" w:cs="Times New Roman"/>
          <w:i/>
          <w:color w:val="000000" w:themeColor="text1"/>
          <w:sz w:val="24"/>
          <w:szCs w:val="24"/>
          <w:lang w:val="en-GB" w:eastAsia="ko-KR"/>
        </w:rPr>
        <w:t xml:space="preserve"> sp.</w:t>
      </w:r>
      <w:r w:rsidRPr="0038549E">
        <w:rPr>
          <w:rFonts w:ascii="Times New Roman" w:hAnsi="Times New Roman" w:cs="Times New Roman"/>
          <w:sz w:val="24"/>
          <w:szCs w:val="24"/>
          <w:lang w:val="en-GB" w:eastAsia="ko-KR"/>
        </w:rPr>
        <w:t xml:space="preserve"> proves to be a good adsorbent for the pollutants present in matured leachate sample. This </w:t>
      </w:r>
      <w:r>
        <w:rPr>
          <w:rFonts w:ascii="Times New Roman" w:hAnsi="Times New Roman" w:cs="Times New Roman"/>
          <w:sz w:val="24"/>
          <w:szCs w:val="24"/>
          <w:lang w:val="en-GB" w:eastAsia="ko-KR"/>
        </w:rPr>
        <w:t>is</w:t>
      </w:r>
      <w:r w:rsidRPr="0038549E">
        <w:rPr>
          <w:rFonts w:ascii="Times New Roman" w:hAnsi="Times New Roman" w:cs="Times New Roman"/>
          <w:sz w:val="24"/>
          <w:szCs w:val="24"/>
          <w:lang w:val="en-GB" w:eastAsia="ko-KR"/>
        </w:rPr>
        <w:t xml:space="preserve"> evident from the results (Figure </w:t>
      </w:r>
      <w:r>
        <w:rPr>
          <w:rFonts w:ascii="Times New Roman" w:hAnsi="Times New Roman" w:cs="Times New Roman"/>
          <w:sz w:val="24"/>
          <w:szCs w:val="24"/>
          <w:lang w:val="en-GB" w:eastAsia="ko-KR"/>
        </w:rPr>
        <w:t>3</w:t>
      </w:r>
      <w:r w:rsidRPr="0038549E">
        <w:rPr>
          <w:rFonts w:ascii="Times New Roman" w:hAnsi="Times New Roman" w:cs="Times New Roman"/>
          <w:sz w:val="24"/>
          <w:szCs w:val="24"/>
          <w:lang w:val="en-GB" w:eastAsia="ko-KR"/>
        </w:rPr>
        <w:t xml:space="preserve"> and Table </w:t>
      </w:r>
      <w:r>
        <w:rPr>
          <w:rFonts w:ascii="Times New Roman" w:hAnsi="Times New Roman" w:cs="Times New Roman"/>
          <w:sz w:val="24"/>
          <w:szCs w:val="24"/>
          <w:lang w:val="en-GB" w:eastAsia="ko-KR"/>
        </w:rPr>
        <w:t>4</w:t>
      </w:r>
      <w:r w:rsidRPr="0038549E">
        <w:rPr>
          <w:rFonts w:ascii="Times New Roman" w:hAnsi="Times New Roman" w:cs="Times New Roman"/>
          <w:sz w:val="24"/>
          <w:szCs w:val="24"/>
          <w:lang w:val="en-GB" w:eastAsia="ko-KR"/>
        </w:rPr>
        <w:t xml:space="preserve">) of FTIR study of the bead before and after adsorption study. The results revealed that there were 4 major chemical components responsible </w:t>
      </w:r>
      <w:r w:rsidRPr="00AD543D">
        <w:rPr>
          <w:rFonts w:ascii="Times New Roman" w:hAnsi="Times New Roman" w:cs="Times New Roman"/>
          <w:sz w:val="24"/>
          <w:szCs w:val="24"/>
          <w:lang w:val="en-GB" w:eastAsia="ko-KR"/>
        </w:rPr>
        <w:t xml:space="preserve">for </w:t>
      </w:r>
      <w:r w:rsidRPr="0038549E">
        <w:rPr>
          <w:rFonts w:ascii="Times New Roman" w:hAnsi="Times New Roman" w:cs="Times New Roman"/>
          <w:sz w:val="24"/>
          <w:szCs w:val="24"/>
          <w:lang w:val="en-GB" w:eastAsia="ko-KR"/>
        </w:rPr>
        <w:t>pollutants</w:t>
      </w:r>
      <w:r w:rsidRPr="00AD543D">
        <w:rPr>
          <w:rFonts w:ascii="Times New Roman" w:hAnsi="Times New Roman" w:cs="Times New Roman"/>
          <w:sz w:val="24"/>
          <w:szCs w:val="24"/>
          <w:lang w:val="en-GB" w:eastAsia="ko-KR"/>
        </w:rPr>
        <w:t xml:space="preserve"> removal</w:t>
      </w:r>
      <w:r w:rsidRPr="0038549E">
        <w:rPr>
          <w:rFonts w:ascii="Times New Roman" w:hAnsi="Times New Roman" w:cs="Times New Roman"/>
          <w:sz w:val="24"/>
          <w:szCs w:val="24"/>
          <w:lang w:val="en-GB" w:eastAsia="ko-KR"/>
        </w:rPr>
        <w:t xml:space="preserve"> from the matured leachate. The first region was found to be the 3408 cm</w:t>
      </w:r>
      <w:r w:rsidRPr="0038549E">
        <w:rPr>
          <w:rFonts w:ascii="Times New Roman" w:eastAsiaTheme="minorEastAsia" w:hAnsi="Times New Roman" w:cs="Times New Roman"/>
          <w:color w:val="000000" w:themeColor="text1"/>
          <w:sz w:val="24"/>
          <w:szCs w:val="24"/>
          <w:vertAlign w:val="superscript"/>
          <w:lang w:val="en-GB" w:eastAsia="ko-KR"/>
        </w:rPr>
        <w:t>-1</w:t>
      </w:r>
      <w:r w:rsidRPr="0038549E">
        <w:rPr>
          <w:rFonts w:ascii="Times New Roman" w:hAnsi="Times New Roman" w:cs="Times New Roman"/>
          <w:sz w:val="24"/>
          <w:szCs w:val="24"/>
          <w:lang w:val="en-GB" w:eastAsia="ko-KR"/>
        </w:rPr>
        <w:t>, where it indicate</w:t>
      </w:r>
      <w:r>
        <w:rPr>
          <w:rFonts w:ascii="Times New Roman" w:hAnsi="Times New Roman" w:cs="Times New Roman"/>
          <w:sz w:val="24"/>
          <w:szCs w:val="24"/>
          <w:lang w:val="en-GB" w:eastAsia="ko-KR"/>
        </w:rPr>
        <w:t>d</w:t>
      </w:r>
      <w:r w:rsidRPr="0038549E">
        <w:rPr>
          <w:rFonts w:ascii="Times New Roman" w:hAnsi="Times New Roman" w:cs="Times New Roman"/>
          <w:sz w:val="24"/>
          <w:szCs w:val="24"/>
          <w:lang w:val="en-GB" w:eastAsia="ko-KR"/>
        </w:rPr>
        <w:t xml:space="preserve"> the N-H or amine, O-H or hydroxide bond which can be found in polysaccharides or water molecules. </w:t>
      </w:r>
      <w:r w:rsidRPr="00AD543D">
        <w:rPr>
          <w:rFonts w:ascii="Times New Roman" w:hAnsi="Times New Roman" w:cs="Times New Roman"/>
          <w:sz w:val="24"/>
          <w:szCs w:val="24"/>
          <w:lang w:val="en-GB" w:eastAsia="ko-KR"/>
        </w:rPr>
        <w:t>This region</w:t>
      </w:r>
      <w:r>
        <w:rPr>
          <w:rFonts w:ascii="Times New Roman" w:hAnsi="Times New Roman" w:cs="Times New Roman"/>
          <w:sz w:val="24"/>
          <w:szCs w:val="24"/>
          <w:lang w:val="en-GB" w:eastAsia="ko-KR"/>
        </w:rPr>
        <w:t xml:space="preserve"> was</w:t>
      </w:r>
      <w:r w:rsidRPr="00AD543D">
        <w:rPr>
          <w:rFonts w:ascii="Times New Roman" w:hAnsi="Times New Roman" w:cs="Times New Roman"/>
          <w:sz w:val="24"/>
          <w:szCs w:val="24"/>
          <w:lang w:val="en-GB" w:eastAsia="ko-KR"/>
        </w:rPr>
        <w:t xml:space="preserve"> found to possess</w:t>
      </w:r>
      <w:r w:rsidRPr="0038549E">
        <w:rPr>
          <w:rFonts w:ascii="Times New Roman" w:hAnsi="Times New Roman" w:cs="Times New Roman"/>
          <w:sz w:val="24"/>
          <w:szCs w:val="24"/>
          <w:lang w:val="en-GB" w:eastAsia="ko-KR"/>
        </w:rPr>
        <w:t xml:space="preserve"> prominent absorbance </w:t>
      </w:r>
      <w:r>
        <w:rPr>
          <w:rFonts w:ascii="Times New Roman" w:hAnsi="Times New Roman" w:cs="Times New Roman"/>
          <w:sz w:val="24"/>
          <w:szCs w:val="24"/>
          <w:lang w:val="en-GB" w:eastAsia="ko-KR"/>
        </w:rPr>
        <w:t xml:space="preserve">as </w:t>
      </w:r>
      <w:r w:rsidRPr="0038549E">
        <w:rPr>
          <w:rFonts w:ascii="Times New Roman" w:hAnsi="Times New Roman" w:cs="Times New Roman"/>
          <w:sz w:val="24"/>
          <w:szCs w:val="24"/>
          <w:lang w:val="en-GB" w:eastAsia="ko-KR"/>
        </w:rPr>
        <w:t>compared to other regions in the FTIR result</w:t>
      </w:r>
      <w:r>
        <w:rPr>
          <w:rFonts w:ascii="Times New Roman" w:hAnsi="Times New Roman" w:cs="Times New Roman"/>
          <w:sz w:val="24"/>
          <w:szCs w:val="24"/>
          <w:lang w:val="en-GB" w:eastAsia="ko-KR"/>
        </w:rPr>
        <w:t>,</w:t>
      </w:r>
      <w:r w:rsidRPr="0038549E">
        <w:rPr>
          <w:rFonts w:ascii="Times New Roman" w:hAnsi="Times New Roman" w:cs="Times New Roman"/>
          <w:sz w:val="24"/>
          <w:szCs w:val="24"/>
          <w:lang w:val="en-GB" w:eastAsia="ko-KR"/>
        </w:rPr>
        <w:t xml:space="preserve"> which shows that it is the most abundant functional group present in the RUB. Consequently, the order of functional group abundance was followed by C=O or carboxylic, N=O or amide, S=O or sulfinyl, and C=S or </w:t>
      </w:r>
      <w:proofErr w:type="spellStart"/>
      <w:r w:rsidRPr="0038549E">
        <w:rPr>
          <w:rFonts w:ascii="Times New Roman" w:hAnsi="Times New Roman" w:cs="Times New Roman"/>
          <w:sz w:val="24"/>
          <w:szCs w:val="24"/>
          <w:lang w:val="en-GB" w:eastAsia="ko-KR"/>
        </w:rPr>
        <w:t>sulfides</w:t>
      </w:r>
      <w:proofErr w:type="spellEnd"/>
      <w:r w:rsidRPr="0038549E">
        <w:rPr>
          <w:rFonts w:ascii="Times New Roman" w:hAnsi="Times New Roman" w:cs="Times New Roman"/>
          <w:sz w:val="24"/>
          <w:szCs w:val="24"/>
          <w:lang w:val="en-GB" w:eastAsia="ko-KR"/>
        </w:rPr>
        <w:t>. The comparison was made respective to the absorbance area acquired by each functional group. The results reveal</w:t>
      </w:r>
      <w:r>
        <w:rPr>
          <w:rFonts w:ascii="Times New Roman" w:hAnsi="Times New Roman" w:cs="Times New Roman"/>
          <w:sz w:val="24"/>
          <w:szCs w:val="24"/>
          <w:lang w:val="en-GB" w:eastAsia="ko-KR"/>
        </w:rPr>
        <w:t>ed</w:t>
      </w:r>
      <w:r w:rsidRPr="0038549E">
        <w:rPr>
          <w:rFonts w:ascii="Times New Roman" w:hAnsi="Times New Roman" w:cs="Times New Roman"/>
          <w:sz w:val="24"/>
          <w:szCs w:val="24"/>
          <w:lang w:val="en-GB" w:eastAsia="ko-KR"/>
        </w:rPr>
        <w:t xml:space="preserve"> that</w:t>
      </w:r>
      <w:r>
        <w:rPr>
          <w:rFonts w:ascii="Times New Roman" w:hAnsi="Times New Roman" w:cs="Times New Roman"/>
          <w:sz w:val="24"/>
          <w:szCs w:val="24"/>
          <w:lang w:val="en-GB" w:eastAsia="ko-KR"/>
        </w:rPr>
        <w:t xml:space="preserve"> pollutants (heavy metals</w:t>
      </w:r>
      <w:r w:rsidRPr="0038549E">
        <w:rPr>
          <w:rFonts w:ascii="Times New Roman" w:hAnsi="Times New Roman" w:cs="Times New Roman"/>
          <w:sz w:val="24"/>
          <w:szCs w:val="24"/>
          <w:lang w:val="en-GB" w:eastAsia="ko-KR"/>
        </w:rPr>
        <w:t xml:space="preserve">) could be adsorbed by more than one functional group. </w:t>
      </w:r>
    </w:p>
    <w:p w:rsidR="003D55EA" w:rsidRDefault="003D55EA" w:rsidP="00DC1061">
      <w:pPr>
        <w:spacing w:after="0" w:line="240" w:lineRule="auto"/>
        <w:ind w:firstLine="709"/>
        <w:jc w:val="both"/>
        <w:rPr>
          <w:rFonts w:ascii="Times New Roman" w:hAnsi="Times New Roman" w:cs="Times New Roman"/>
          <w:sz w:val="24"/>
          <w:szCs w:val="24"/>
          <w:lang w:val="en-GB" w:eastAsia="ko-KR"/>
        </w:rPr>
      </w:pPr>
    </w:p>
    <w:p w:rsidR="003D55EA" w:rsidRPr="00245BDD" w:rsidRDefault="003D55EA" w:rsidP="00DC1061">
      <w:pPr>
        <w:spacing w:after="0" w:line="240" w:lineRule="auto"/>
        <w:rPr>
          <w:rFonts w:ascii="Times New Roman" w:hAnsi="Times New Roman" w:cs="Times New Roman"/>
          <w:sz w:val="24"/>
          <w:szCs w:val="24"/>
          <w:lang w:val="en-GB"/>
        </w:rPr>
      </w:pPr>
      <w:r>
        <w:rPr>
          <w:rFonts w:ascii="Times New Roman" w:eastAsia="Batang" w:hAnsi="Times New Roman" w:cs="Times New Roman"/>
          <w:color w:val="000000" w:themeColor="text1"/>
          <w:kern w:val="2"/>
          <w:sz w:val="24"/>
          <w:szCs w:val="24"/>
          <w:lang w:val="en-GB" w:eastAsia="ko-KR"/>
        </w:rPr>
        <w:t>Table 4</w:t>
      </w:r>
      <w:r w:rsidRPr="00245BDD">
        <w:rPr>
          <w:rFonts w:ascii="Times New Roman" w:eastAsia="Batang" w:hAnsi="Times New Roman" w:cs="Times New Roman"/>
          <w:color w:val="000000" w:themeColor="text1"/>
          <w:kern w:val="2"/>
          <w:sz w:val="24"/>
          <w:szCs w:val="24"/>
          <w:lang w:val="en-GB" w:eastAsia="ko-KR"/>
        </w:rPr>
        <w:t>:</w:t>
      </w:r>
      <w:r w:rsidRPr="00245BDD">
        <w:rPr>
          <w:rFonts w:ascii="Times New Roman" w:eastAsia="Batang" w:hAnsi="Times New Roman" w:cs="Times New Roman"/>
          <w:b/>
          <w:color w:val="000000" w:themeColor="text1"/>
          <w:kern w:val="2"/>
          <w:sz w:val="24"/>
          <w:szCs w:val="24"/>
          <w:lang w:val="en-GB" w:eastAsia="ko-KR"/>
        </w:rPr>
        <w:t xml:space="preserve"> </w:t>
      </w:r>
      <w:r w:rsidRPr="00245BDD">
        <w:rPr>
          <w:rFonts w:ascii="Times New Roman" w:eastAsia="Batang" w:hAnsi="Times New Roman" w:cs="Times New Roman"/>
          <w:color w:val="000000" w:themeColor="text1"/>
          <w:kern w:val="2"/>
          <w:sz w:val="24"/>
          <w:szCs w:val="24"/>
          <w:lang w:val="en-GB" w:eastAsia="ko-KR"/>
        </w:rPr>
        <w:t>Characterisation of RUB using FTIR</w:t>
      </w:r>
    </w:p>
    <w:tbl>
      <w:tblPr>
        <w:tblStyle w:val="LightShading13"/>
        <w:tblW w:w="4399" w:type="pct"/>
        <w:tblInd w:w="108" w:type="dxa"/>
        <w:tblLook w:val="0660" w:firstRow="1" w:lastRow="1" w:firstColumn="0" w:lastColumn="0" w:noHBand="1" w:noVBand="1"/>
      </w:tblPr>
      <w:tblGrid>
        <w:gridCol w:w="1964"/>
        <w:gridCol w:w="3059"/>
        <w:gridCol w:w="2459"/>
      </w:tblGrid>
      <w:tr w:rsidR="002E66B6" w:rsidRPr="007A4365" w:rsidTr="00703B81">
        <w:trPr>
          <w:cnfStyle w:val="100000000000" w:firstRow="1" w:lastRow="0" w:firstColumn="0" w:lastColumn="0" w:oddVBand="0" w:evenVBand="0" w:oddHBand="0" w:evenHBand="0" w:firstRowFirstColumn="0" w:firstRowLastColumn="0" w:lastRowFirstColumn="0" w:lastRowLastColumn="0"/>
          <w:trHeight w:val="311"/>
        </w:trPr>
        <w:tc>
          <w:tcPr>
            <w:tcW w:w="1313" w:type="pct"/>
            <w:tcBorders>
              <w:bottom w:val="single" w:sz="4" w:space="0" w:color="auto"/>
            </w:tcBorders>
          </w:tcPr>
          <w:p w:rsidR="002E66B6" w:rsidRPr="007A4365" w:rsidRDefault="002E66B6" w:rsidP="00DC1061">
            <w:pPr>
              <w:widowControl w:val="0"/>
              <w:autoSpaceDE w:val="0"/>
              <w:autoSpaceDN w:val="0"/>
              <w:adjustRightInd w:val="0"/>
              <w:spacing w:line="240" w:lineRule="auto"/>
              <w:ind w:left="41"/>
              <w:jc w:val="center"/>
              <w:rPr>
                <w:rFonts w:ascii="Times New Roman" w:hAnsi="Times New Roman" w:cs="Times New Roman"/>
                <w:b w:val="0"/>
                <w:i/>
                <w:spacing w:val="-4"/>
                <w:sz w:val="20"/>
                <w:szCs w:val="20"/>
                <w:lang w:val="en-GB"/>
              </w:rPr>
            </w:pPr>
            <w:proofErr w:type="spellStart"/>
            <w:r w:rsidRPr="007A4365">
              <w:rPr>
                <w:rFonts w:ascii="Times New Roman" w:hAnsi="Times New Roman" w:cs="Times New Roman"/>
                <w:b w:val="0"/>
                <w:i/>
                <w:spacing w:val="-4"/>
                <w:sz w:val="20"/>
                <w:szCs w:val="20"/>
                <w:lang w:val="en-GB"/>
              </w:rPr>
              <w:t>Gracilaria</w:t>
            </w:r>
            <w:proofErr w:type="spellEnd"/>
            <w:r w:rsidRPr="007A4365">
              <w:rPr>
                <w:rFonts w:ascii="Times New Roman" w:hAnsi="Times New Roman" w:cs="Times New Roman"/>
                <w:b w:val="0"/>
                <w:i/>
                <w:spacing w:val="-4"/>
                <w:sz w:val="20"/>
                <w:szCs w:val="20"/>
                <w:lang w:val="en-GB"/>
              </w:rPr>
              <w:t xml:space="preserve"> sp.</w:t>
            </w:r>
          </w:p>
        </w:tc>
        <w:tc>
          <w:tcPr>
            <w:tcW w:w="2044" w:type="pct"/>
            <w:vMerge w:val="restart"/>
            <w:vAlign w:val="center"/>
          </w:tcPr>
          <w:p w:rsidR="002E66B6" w:rsidRPr="007A4365" w:rsidRDefault="002E66B6" w:rsidP="00DC1061">
            <w:pPr>
              <w:spacing w:line="240" w:lineRule="auto"/>
              <w:jc w:val="center"/>
              <w:rPr>
                <w:rFonts w:ascii="Times New Roman" w:hAnsi="Times New Roman" w:cs="Times New Roman"/>
                <w:b w:val="0"/>
                <w:sz w:val="20"/>
                <w:szCs w:val="20"/>
                <w:lang w:val="en-GB"/>
              </w:rPr>
            </w:pPr>
            <w:r w:rsidRPr="007A4365">
              <w:rPr>
                <w:rFonts w:ascii="Times New Roman" w:hAnsi="Times New Roman" w:cs="Times New Roman"/>
                <w:b w:val="0"/>
                <w:sz w:val="20"/>
                <w:szCs w:val="20"/>
                <w:lang w:val="en-GB"/>
              </w:rPr>
              <w:t>Functional Groups</w:t>
            </w:r>
          </w:p>
        </w:tc>
        <w:tc>
          <w:tcPr>
            <w:tcW w:w="1643" w:type="pct"/>
            <w:vMerge w:val="restart"/>
            <w:vAlign w:val="center"/>
          </w:tcPr>
          <w:p w:rsidR="002E66B6" w:rsidRPr="007A4365" w:rsidRDefault="002E66B6" w:rsidP="00DC1061">
            <w:pPr>
              <w:spacing w:line="240" w:lineRule="auto"/>
              <w:jc w:val="center"/>
              <w:rPr>
                <w:rFonts w:ascii="Times New Roman" w:hAnsi="Times New Roman" w:cs="Times New Roman"/>
                <w:b w:val="0"/>
                <w:sz w:val="20"/>
                <w:szCs w:val="20"/>
                <w:lang w:val="en-GB"/>
              </w:rPr>
            </w:pPr>
            <w:r w:rsidRPr="007A4365">
              <w:rPr>
                <w:rFonts w:ascii="Times New Roman" w:hAnsi="Times New Roman" w:cs="Times New Roman"/>
                <w:b w:val="0"/>
                <w:sz w:val="20"/>
                <w:szCs w:val="20"/>
                <w:lang w:val="en-GB"/>
              </w:rPr>
              <w:t>Compound</w:t>
            </w:r>
          </w:p>
        </w:tc>
      </w:tr>
      <w:tr w:rsidR="002E66B6" w:rsidRPr="007A4365" w:rsidTr="00703B81">
        <w:trPr>
          <w:trHeight w:val="311"/>
        </w:trPr>
        <w:tc>
          <w:tcPr>
            <w:tcW w:w="1313" w:type="pct"/>
            <w:tcBorders>
              <w:top w:val="single" w:sz="4" w:space="0" w:color="auto"/>
              <w:bottom w:val="single" w:sz="4" w:space="0" w:color="auto"/>
            </w:tcBorders>
          </w:tcPr>
          <w:p w:rsidR="002E66B6" w:rsidRPr="007A4365" w:rsidRDefault="002E66B6" w:rsidP="00DC1061">
            <w:pPr>
              <w:widowControl w:val="0"/>
              <w:autoSpaceDE w:val="0"/>
              <w:autoSpaceDN w:val="0"/>
              <w:adjustRightInd w:val="0"/>
              <w:spacing w:line="240" w:lineRule="auto"/>
              <w:jc w:val="center"/>
              <w:rPr>
                <w:rFonts w:ascii="Times New Roman" w:hAnsi="Times New Roman" w:cs="Times New Roman"/>
                <w:sz w:val="20"/>
                <w:szCs w:val="20"/>
                <w:lang w:val="en-GB"/>
              </w:rPr>
            </w:pPr>
            <w:r w:rsidRPr="007A4365">
              <w:rPr>
                <w:rFonts w:ascii="Times New Roman" w:hAnsi="Times New Roman" w:cs="Times New Roman"/>
                <w:sz w:val="20"/>
                <w:szCs w:val="20"/>
                <w:lang w:val="en-GB"/>
              </w:rPr>
              <w:t xml:space="preserve">Abs. </w:t>
            </w:r>
            <w:proofErr w:type="spellStart"/>
            <w:r w:rsidRPr="007A4365">
              <w:rPr>
                <w:rFonts w:ascii="Times New Roman" w:hAnsi="Times New Roman" w:cs="Times New Roman"/>
                <w:sz w:val="20"/>
                <w:szCs w:val="20"/>
                <w:lang w:val="en-GB"/>
              </w:rPr>
              <w:t>Fre</w:t>
            </w:r>
            <w:proofErr w:type="spellEnd"/>
            <w:r w:rsidRPr="007A4365">
              <w:rPr>
                <w:rFonts w:ascii="Times New Roman" w:hAnsi="Times New Roman" w:cs="Times New Roman"/>
                <w:sz w:val="20"/>
                <w:szCs w:val="20"/>
                <w:lang w:val="en-GB"/>
              </w:rPr>
              <w:t xml:space="preserve"> (cm</w:t>
            </w:r>
            <w:r w:rsidRPr="007A4365">
              <w:rPr>
                <w:rFonts w:ascii="Times New Roman" w:hAnsi="Times New Roman" w:cs="Times New Roman"/>
                <w:sz w:val="20"/>
                <w:szCs w:val="20"/>
                <w:vertAlign w:val="superscript"/>
                <w:lang w:val="en-GB"/>
              </w:rPr>
              <w:t>-1</w:t>
            </w:r>
            <w:r w:rsidRPr="007A4365">
              <w:rPr>
                <w:rFonts w:ascii="Times New Roman" w:hAnsi="Times New Roman" w:cs="Times New Roman"/>
                <w:sz w:val="20"/>
                <w:szCs w:val="20"/>
                <w:lang w:val="en-GB"/>
              </w:rPr>
              <w:t>)</w:t>
            </w:r>
          </w:p>
        </w:tc>
        <w:tc>
          <w:tcPr>
            <w:tcW w:w="2044" w:type="pct"/>
            <w:vMerge/>
            <w:tcBorders>
              <w:bottom w:val="single" w:sz="4" w:space="0" w:color="auto"/>
            </w:tcBorders>
          </w:tcPr>
          <w:p w:rsidR="002E66B6" w:rsidRPr="007A4365" w:rsidRDefault="002E66B6" w:rsidP="00DC1061">
            <w:pPr>
              <w:spacing w:line="240" w:lineRule="auto"/>
              <w:jc w:val="center"/>
              <w:rPr>
                <w:rFonts w:ascii="Times New Roman" w:hAnsi="Times New Roman" w:cs="Times New Roman"/>
                <w:sz w:val="20"/>
                <w:szCs w:val="20"/>
                <w:lang w:val="en-GB"/>
              </w:rPr>
            </w:pPr>
          </w:p>
        </w:tc>
        <w:tc>
          <w:tcPr>
            <w:tcW w:w="1643" w:type="pct"/>
            <w:vMerge/>
            <w:tcBorders>
              <w:bottom w:val="single" w:sz="4" w:space="0" w:color="auto"/>
            </w:tcBorders>
          </w:tcPr>
          <w:p w:rsidR="002E66B6" w:rsidRPr="007A4365" w:rsidRDefault="002E66B6" w:rsidP="00DC1061">
            <w:pPr>
              <w:spacing w:line="240" w:lineRule="auto"/>
              <w:jc w:val="center"/>
              <w:rPr>
                <w:rFonts w:ascii="Times New Roman" w:hAnsi="Times New Roman" w:cs="Times New Roman"/>
                <w:sz w:val="20"/>
                <w:szCs w:val="20"/>
                <w:lang w:val="en-GB"/>
              </w:rPr>
            </w:pPr>
          </w:p>
        </w:tc>
      </w:tr>
      <w:tr w:rsidR="002E66B6" w:rsidRPr="007A4365" w:rsidTr="00703B81">
        <w:trPr>
          <w:trHeight w:val="536"/>
        </w:trPr>
        <w:tc>
          <w:tcPr>
            <w:tcW w:w="1313" w:type="pct"/>
            <w:tcBorders>
              <w:top w:val="single" w:sz="4" w:space="0" w:color="auto"/>
            </w:tcBorders>
          </w:tcPr>
          <w:p w:rsidR="002E66B6" w:rsidRPr="007A4365" w:rsidRDefault="002E66B6" w:rsidP="00DC1061">
            <w:pPr>
              <w:widowControl w:val="0"/>
              <w:autoSpaceDE w:val="0"/>
              <w:autoSpaceDN w:val="0"/>
              <w:adjustRightInd w:val="0"/>
              <w:spacing w:line="240" w:lineRule="auto"/>
              <w:ind w:left="10"/>
              <w:jc w:val="center"/>
              <w:rPr>
                <w:rFonts w:ascii="Times New Roman" w:eastAsiaTheme="minorEastAsia" w:hAnsi="Times New Roman" w:cs="Times New Roman"/>
                <w:i/>
                <w:iCs/>
                <w:color w:val="808080" w:themeColor="text1" w:themeTint="7F"/>
                <w:sz w:val="20"/>
                <w:szCs w:val="20"/>
                <w:lang w:val="en-GB"/>
              </w:rPr>
            </w:pPr>
            <w:r w:rsidRPr="007A4365">
              <w:rPr>
                <w:rFonts w:ascii="Times New Roman" w:hAnsi="Times New Roman" w:cs="Times New Roman"/>
                <w:sz w:val="20"/>
                <w:szCs w:val="20"/>
                <w:lang w:val="en-GB"/>
              </w:rPr>
              <w:t>3408</w:t>
            </w:r>
            <w:r w:rsidRPr="007A4365">
              <w:rPr>
                <w:rFonts w:ascii="Times New Roman" w:hAnsi="Times New Roman" w:cs="Times New Roman"/>
                <w:sz w:val="20"/>
                <w:szCs w:val="20"/>
                <w:lang w:val="en-GB"/>
              </w:rPr>
              <w:br w:type="column"/>
            </w:r>
          </w:p>
        </w:tc>
        <w:tc>
          <w:tcPr>
            <w:tcW w:w="2044" w:type="pct"/>
            <w:tcBorders>
              <w:top w:val="single" w:sz="4" w:space="0" w:color="auto"/>
            </w:tcBorders>
          </w:tcPr>
          <w:p w:rsidR="002E66B6" w:rsidRPr="007A4365" w:rsidRDefault="002E66B6" w:rsidP="00DC1061">
            <w:pPr>
              <w:spacing w:line="240" w:lineRule="auto"/>
              <w:jc w:val="center"/>
              <w:rPr>
                <w:rFonts w:ascii="Times New Roman" w:hAnsi="Times New Roman" w:cs="Times New Roman"/>
                <w:sz w:val="20"/>
                <w:szCs w:val="20"/>
                <w:lang w:val="en-GB"/>
              </w:rPr>
            </w:pPr>
            <w:r w:rsidRPr="007A4365">
              <w:rPr>
                <w:rFonts w:ascii="Times New Roman" w:hAnsi="Times New Roman" w:cs="Times New Roman"/>
                <w:sz w:val="20"/>
                <w:szCs w:val="20"/>
                <w:lang w:val="en-GB"/>
              </w:rPr>
              <w:t xml:space="preserve">N-H Stretching </w:t>
            </w:r>
            <w:r w:rsidRPr="007A4365">
              <w:rPr>
                <w:rFonts w:ascii="Times New Roman" w:hAnsi="Times New Roman" w:cs="Times New Roman"/>
                <w:sz w:val="20"/>
                <w:szCs w:val="20"/>
                <w:lang w:val="en-GB"/>
              </w:rPr>
              <w:br/>
              <w:t>O-H Stretching</w:t>
            </w:r>
          </w:p>
        </w:tc>
        <w:tc>
          <w:tcPr>
            <w:tcW w:w="1643" w:type="pct"/>
            <w:tcBorders>
              <w:top w:val="single" w:sz="4" w:space="0" w:color="auto"/>
            </w:tcBorders>
          </w:tcPr>
          <w:p w:rsidR="002E66B6" w:rsidRPr="007A4365" w:rsidRDefault="002E66B6" w:rsidP="00DC1061">
            <w:pPr>
              <w:spacing w:line="240" w:lineRule="auto"/>
              <w:jc w:val="center"/>
              <w:rPr>
                <w:rFonts w:ascii="Times New Roman" w:hAnsi="Times New Roman" w:cs="Times New Roman"/>
                <w:sz w:val="20"/>
                <w:szCs w:val="20"/>
                <w:lang w:val="en-GB"/>
              </w:rPr>
            </w:pPr>
            <w:r w:rsidRPr="007A4365">
              <w:rPr>
                <w:rFonts w:ascii="Times New Roman" w:hAnsi="Times New Roman" w:cs="Times New Roman"/>
                <w:sz w:val="20"/>
                <w:szCs w:val="20"/>
                <w:lang w:val="en-GB"/>
              </w:rPr>
              <w:t>Amino acids Polysaccharides</w:t>
            </w:r>
          </w:p>
        </w:tc>
      </w:tr>
      <w:tr w:rsidR="002E66B6" w:rsidRPr="007A4365" w:rsidTr="00703B81">
        <w:trPr>
          <w:trHeight w:val="536"/>
        </w:trPr>
        <w:tc>
          <w:tcPr>
            <w:tcW w:w="1313" w:type="pct"/>
          </w:tcPr>
          <w:p w:rsidR="002E66B6" w:rsidRPr="007A4365" w:rsidRDefault="002E66B6" w:rsidP="00DC1061">
            <w:pPr>
              <w:widowControl w:val="0"/>
              <w:autoSpaceDE w:val="0"/>
              <w:autoSpaceDN w:val="0"/>
              <w:adjustRightInd w:val="0"/>
              <w:spacing w:line="240" w:lineRule="auto"/>
              <w:ind w:left="10" w:right="11"/>
              <w:jc w:val="center"/>
              <w:rPr>
                <w:rFonts w:ascii="Times New Roman" w:hAnsi="Times New Roman" w:cs="Times New Roman"/>
                <w:sz w:val="20"/>
                <w:szCs w:val="20"/>
                <w:lang w:val="en-GB"/>
              </w:rPr>
            </w:pPr>
            <w:r w:rsidRPr="007A4365">
              <w:rPr>
                <w:rFonts w:ascii="Times New Roman" w:hAnsi="Times New Roman" w:cs="Times New Roman"/>
                <w:sz w:val="20"/>
                <w:szCs w:val="20"/>
                <w:lang w:val="en-GB"/>
              </w:rPr>
              <w:t xml:space="preserve">1662, 1653, </w:t>
            </w:r>
            <w:r w:rsidRPr="007A4365">
              <w:rPr>
                <w:rFonts w:ascii="Times New Roman" w:hAnsi="Times New Roman" w:cs="Times New Roman"/>
                <w:sz w:val="20"/>
                <w:szCs w:val="20"/>
                <w:lang w:val="en-GB"/>
              </w:rPr>
              <w:br/>
              <w:t>1645</w:t>
            </w:r>
          </w:p>
          <w:p w:rsidR="002E66B6" w:rsidRPr="007A4365" w:rsidRDefault="002E66B6" w:rsidP="00DC1061">
            <w:pPr>
              <w:widowControl w:val="0"/>
              <w:autoSpaceDE w:val="0"/>
              <w:autoSpaceDN w:val="0"/>
              <w:adjustRightInd w:val="0"/>
              <w:spacing w:line="240" w:lineRule="auto"/>
              <w:ind w:left="10"/>
              <w:jc w:val="center"/>
              <w:rPr>
                <w:rFonts w:ascii="Times New Roman" w:hAnsi="Times New Roman" w:cs="Times New Roman"/>
                <w:sz w:val="20"/>
                <w:szCs w:val="20"/>
                <w:lang w:val="en-GB"/>
              </w:rPr>
            </w:pPr>
          </w:p>
        </w:tc>
        <w:tc>
          <w:tcPr>
            <w:tcW w:w="2044" w:type="pct"/>
          </w:tcPr>
          <w:p w:rsidR="002E66B6" w:rsidRPr="007A4365" w:rsidRDefault="002E66B6" w:rsidP="00DC1061">
            <w:pPr>
              <w:autoSpaceDE w:val="0"/>
              <w:autoSpaceDN w:val="0"/>
              <w:adjustRightInd w:val="0"/>
              <w:spacing w:line="240" w:lineRule="auto"/>
              <w:jc w:val="center"/>
              <w:rPr>
                <w:rFonts w:ascii="Times New Roman" w:hAnsi="Times New Roman" w:cs="Times New Roman"/>
                <w:sz w:val="20"/>
                <w:szCs w:val="20"/>
                <w:lang w:val="en-GB"/>
              </w:rPr>
            </w:pPr>
            <w:r w:rsidRPr="007A4365">
              <w:rPr>
                <w:rFonts w:ascii="Times New Roman" w:hAnsi="Times New Roman" w:cs="Times New Roman"/>
                <w:sz w:val="20"/>
                <w:szCs w:val="20"/>
                <w:lang w:val="en-GB"/>
              </w:rPr>
              <w:t>C=O Stretching,</w:t>
            </w:r>
          </w:p>
          <w:p w:rsidR="002E66B6" w:rsidRPr="007A4365" w:rsidRDefault="002E66B6" w:rsidP="00DC1061">
            <w:pPr>
              <w:autoSpaceDE w:val="0"/>
              <w:autoSpaceDN w:val="0"/>
              <w:adjustRightInd w:val="0"/>
              <w:spacing w:line="240" w:lineRule="auto"/>
              <w:jc w:val="center"/>
              <w:rPr>
                <w:rFonts w:ascii="Times New Roman" w:hAnsi="Times New Roman" w:cs="Times New Roman"/>
                <w:sz w:val="20"/>
                <w:szCs w:val="20"/>
                <w:lang w:val="en-GB"/>
              </w:rPr>
            </w:pPr>
            <w:r w:rsidRPr="007A4365">
              <w:rPr>
                <w:rFonts w:ascii="Times New Roman" w:hAnsi="Times New Roman" w:cs="Times New Roman"/>
                <w:sz w:val="20"/>
                <w:szCs w:val="20"/>
                <w:lang w:val="en-GB"/>
              </w:rPr>
              <w:t>N=O asymmetric</w:t>
            </w:r>
          </w:p>
          <w:p w:rsidR="002E66B6" w:rsidRPr="007A4365" w:rsidRDefault="002E66B6" w:rsidP="00DC1061">
            <w:pPr>
              <w:autoSpaceDE w:val="0"/>
              <w:autoSpaceDN w:val="0"/>
              <w:adjustRightInd w:val="0"/>
              <w:spacing w:line="240" w:lineRule="auto"/>
              <w:jc w:val="center"/>
              <w:rPr>
                <w:rFonts w:ascii="Times New Roman" w:hAnsi="Times New Roman" w:cs="Times New Roman"/>
                <w:sz w:val="20"/>
                <w:szCs w:val="20"/>
                <w:lang w:val="en-GB"/>
              </w:rPr>
            </w:pPr>
            <w:r w:rsidRPr="007A4365">
              <w:rPr>
                <w:rFonts w:ascii="Times New Roman" w:hAnsi="Times New Roman" w:cs="Times New Roman"/>
                <w:sz w:val="20"/>
                <w:szCs w:val="20"/>
                <w:lang w:val="en-GB"/>
              </w:rPr>
              <w:t>Stretching (Nitrate)</w:t>
            </w:r>
          </w:p>
        </w:tc>
        <w:tc>
          <w:tcPr>
            <w:tcW w:w="1643" w:type="pct"/>
          </w:tcPr>
          <w:p w:rsidR="002E66B6" w:rsidRPr="007A4365" w:rsidRDefault="002E66B6" w:rsidP="00DC1061">
            <w:pPr>
              <w:tabs>
                <w:tab w:val="decimal" w:pos="360"/>
              </w:tabs>
              <w:spacing w:line="240" w:lineRule="auto"/>
              <w:jc w:val="center"/>
              <w:rPr>
                <w:rFonts w:ascii="Times New Roman" w:eastAsiaTheme="minorEastAsia" w:hAnsi="Times New Roman" w:cs="Times New Roman"/>
                <w:color w:val="000000" w:themeColor="text1"/>
                <w:sz w:val="20"/>
                <w:szCs w:val="20"/>
                <w:lang w:val="en-GB"/>
              </w:rPr>
            </w:pPr>
            <w:r w:rsidRPr="007A4365">
              <w:rPr>
                <w:rFonts w:ascii="Times New Roman" w:eastAsiaTheme="minorEastAsia" w:hAnsi="Times New Roman" w:cs="Times New Roman"/>
                <w:color w:val="000000" w:themeColor="text1"/>
                <w:sz w:val="20"/>
                <w:szCs w:val="20"/>
                <w:lang w:val="en-GB"/>
              </w:rPr>
              <w:t>Ester, Pectin</w:t>
            </w:r>
          </w:p>
        </w:tc>
      </w:tr>
      <w:tr w:rsidR="002E66B6" w:rsidRPr="007A4365" w:rsidTr="00703B81">
        <w:trPr>
          <w:trHeight w:val="322"/>
        </w:trPr>
        <w:tc>
          <w:tcPr>
            <w:tcW w:w="1313" w:type="pct"/>
          </w:tcPr>
          <w:p w:rsidR="002E66B6" w:rsidRPr="007A4365" w:rsidRDefault="002E66B6" w:rsidP="00DC1061">
            <w:pPr>
              <w:widowControl w:val="0"/>
              <w:autoSpaceDE w:val="0"/>
              <w:autoSpaceDN w:val="0"/>
              <w:adjustRightInd w:val="0"/>
              <w:spacing w:line="240" w:lineRule="auto"/>
              <w:ind w:left="10"/>
              <w:jc w:val="center"/>
              <w:rPr>
                <w:rFonts w:ascii="Times New Roman" w:hAnsi="Times New Roman" w:cs="Times New Roman"/>
                <w:sz w:val="20"/>
                <w:szCs w:val="20"/>
                <w:lang w:val="en-GB"/>
              </w:rPr>
            </w:pPr>
            <w:r w:rsidRPr="007A4365">
              <w:rPr>
                <w:rFonts w:ascii="Times New Roman" w:hAnsi="Times New Roman" w:cs="Times New Roman"/>
                <w:sz w:val="20"/>
                <w:szCs w:val="20"/>
                <w:lang w:val="en-GB"/>
              </w:rPr>
              <w:t>1560</w:t>
            </w:r>
          </w:p>
        </w:tc>
        <w:tc>
          <w:tcPr>
            <w:tcW w:w="2044" w:type="pct"/>
          </w:tcPr>
          <w:p w:rsidR="002E66B6" w:rsidRPr="007A4365" w:rsidRDefault="002E66B6" w:rsidP="00DC1061">
            <w:pPr>
              <w:tabs>
                <w:tab w:val="decimal" w:pos="360"/>
              </w:tabs>
              <w:spacing w:line="240" w:lineRule="auto"/>
              <w:jc w:val="center"/>
              <w:rPr>
                <w:rFonts w:ascii="Times New Roman" w:eastAsiaTheme="minorEastAsia" w:hAnsi="Times New Roman" w:cs="Times New Roman"/>
                <w:color w:val="000000" w:themeColor="text1"/>
                <w:sz w:val="20"/>
                <w:szCs w:val="20"/>
                <w:lang w:val="en-GB"/>
              </w:rPr>
            </w:pPr>
            <w:r w:rsidRPr="007A4365">
              <w:rPr>
                <w:rFonts w:ascii="Times New Roman" w:eastAsiaTheme="minorEastAsia" w:hAnsi="Times New Roman" w:cs="Times New Roman"/>
                <w:color w:val="000000" w:themeColor="text1"/>
                <w:sz w:val="20"/>
                <w:szCs w:val="20"/>
                <w:lang w:val="en-GB"/>
              </w:rPr>
              <w:t>C=C Stretching</w:t>
            </w:r>
          </w:p>
        </w:tc>
        <w:tc>
          <w:tcPr>
            <w:tcW w:w="1643" w:type="pct"/>
          </w:tcPr>
          <w:p w:rsidR="002E66B6" w:rsidRPr="007A4365" w:rsidRDefault="002E66B6" w:rsidP="00DC1061">
            <w:pPr>
              <w:tabs>
                <w:tab w:val="decimal" w:pos="360"/>
              </w:tabs>
              <w:spacing w:line="240" w:lineRule="auto"/>
              <w:jc w:val="center"/>
              <w:rPr>
                <w:rFonts w:ascii="Times New Roman" w:eastAsiaTheme="minorEastAsia" w:hAnsi="Times New Roman" w:cs="Times New Roman"/>
                <w:color w:val="000000" w:themeColor="text1"/>
                <w:sz w:val="20"/>
                <w:szCs w:val="20"/>
                <w:lang w:val="en-GB"/>
              </w:rPr>
            </w:pPr>
            <w:r w:rsidRPr="007A4365">
              <w:rPr>
                <w:rFonts w:ascii="Times New Roman" w:eastAsiaTheme="minorEastAsia" w:hAnsi="Times New Roman" w:cs="Times New Roman"/>
                <w:color w:val="000000" w:themeColor="text1"/>
                <w:sz w:val="20"/>
                <w:szCs w:val="20"/>
                <w:lang w:val="en-GB"/>
              </w:rPr>
              <w:t>Lignin</w:t>
            </w:r>
          </w:p>
        </w:tc>
      </w:tr>
      <w:tr w:rsidR="002E66B6" w:rsidRPr="007A4365" w:rsidTr="00703B81">
        <w:trPr>
          <w:trHeight w:val="582"/>
        </w:trPr>
        <w:tc>
          <w:tcPr>
            <w:tcW w:w="1313" w:type="pct"/>
          </w:tcPr>
          <w:p w:rsidR="002E66B6" w:rsidRPr="007A4365" w:rsidRDefault="002E66B6" w:rsidP="00DC1061">
            <w:pPr>
              <w:widowControl w:val="0"/>
              <w:autoSpaceDE w:val="0"/>
              <w:autoSpaceDN w:val="0"/>
              <w:adjustRightInd w:val="0"/>
              <w:spacing w:line="240" w:lineRule="auto"/>
              <w:ind w:left="10" w:right="71"/>
              <w:jc w:val="center"/>
              <w:rPr>
                <w:rFonts w:ascii="Times New Roman" w:hAnsi="Times New Roman" w:cs="Times New Roman"/>
                <w:sz w:val="20"/>
                <w:szCs w:val="20"/>
                <w:lang w:val="en-GB"/>
              </w:rPr>
            </w:pPr>
            <w:r w:rsidRPr="007A4365">
              <w:rPr>
                <w:rFonts w:ascii="Times New Roman" w:hAnsi="Times New Roman" w:cs="Times New Roman"/>
                <w:sz w:val="20"/>
                <w:szCs w:val="20"/>
                <w:lang w:val="en-GB"/>
              </w:rPr>
              <w:t xml:space="preserve">1457, 1430 </w:t>
            </w:r>
            <w:r w:rsidRPr="007A4365">
              <w:rPr>
                <w:rFonts w:ascii="Times New Roman" w:hAnsi="Times New Roman" w:cs="Times New Roman"/>
                <w:sz w:val="20"/>
                <w:szCs w:val="20"/>
                <w:lang w:val="en-GB"/>
              </w:rPr>
              <w:br/>
            </w:r>
          </w:p>
        </w:tc>
        <w:tc>
          <w:tcPr>
            <w:tcW w:w="2044" w:type="pct"/>
          </w:tcPr>
          <w:p w:rsidR="002E66B6" w:rsidRPr="007A4365" w:rsidRDefault="002E66B6" w:rsidP="00DC1061">
            <w:pPr>
              <w:autoSpaceDE w:val="0"/>
              <w:autoSpaceDN w:val="0"/>
              <w:adjustRightInd w:val="0"/>
              <w:spacing w:line="240" w:lineRule="auto"/>
              <w:jc w:val="center"/>
              <w:rPr>
                <w:rFonts w:ascii="Times New Roman" w:hAnsi="Times New Roman" w:cs="Times New Roman"/>
                <w:sz w:val="20"/>
                <w:szCs w:val="20"/>
                <w:lang w:val="en-GB"/>
              </w:rPr>
            </w:pPr>
            <w:r w:rsidRPr="007A4365">
              <w:rPr>
                <w:rFonts w:ascii="Times New Roman" w:hAnsi="Times New Roman" w:cs="Times New Roman"/>
                <w:sz w:val="20"/>
                <w:szCs w:val="20"/>
                <w:lang w:val="en-GB"/>
              </w:rPr>
              <w:t>C- O Stretching</w:t>
            </w:r>
          </w:p>
          <w:p w:rsidR="002E66B6" w:rsidRPr="007A4365" w:rsidRDefault="002E66B6" w:rsidP="00DC1061">
            <w:pPr>
              <w:autoSpaceDE w:val="0"/>
              <w:autoSpaceDN w:val="0"/>
              <w:adjustRightInd w:val="0"/>
              <w:spacing w:line="240" w:lineRule="auto"/>
              <w:jc w:val="center"/>
              <w:rPr>
                <w:rFonts w:ascii="Times New Roman" w:hAnsi="Times New Roman" w:cs="Times New Roman"/>
                <w:sz w:val="20"/>
                <w:szCs w:val="20"/>
                <w:lang w:val="en-GB"/>
              </w:rPr>
            </w:pPr>
            <w:r w:rsidRPr="007A4365">
              <w:rPr>
                <w:rFonts w:ascii="Times New Roman" w:hAnsi="Times New Roman" w:cs="Times New Roman"/>
                <w:sz w:val="20"/>
                <w:szCs w:val="20"/>
                <w:lang w:val="en-GB"/>
              </w:rPr>
              <w:t>O-H bending</w:t>
            </w:r>
          </w:p>
        </w:tc>
        <w:tc>
          <w:tcPr>
            <w:tcW w:w="1643" w:type="pct"/>
          </w:tcPr>
          <w:p w:rsidR="002E66B6" w:rsidRPr="007A4365" w:rsidRDefault="002E66B6" w:rsidP="00DC1061">
            <w:pPr>
              <w:tabs>
                <w:tab w:val="decimal" w:pos="360"/>
              </w:tabs>
              <w:spacing w:line="240" w:lineRule="auto"/>
              <w:jc w:val="center"/>
              <w:rPr>
                <w:rFonts w:ascii="Times New Roman" w:eastAsiaTheme="minorEastAsia" w:hAnsi="Times New Roman" w:cs="Times New Roman"/>
                <w:color w:val="000000" w:themeColor="text1"/>
                <w:sz w:val="20"/>
                <w:szCs w:val="20"/>
                <w:lang w:val="en-GB"/>
              </w:rPr>
            </w:pPr>
            <w:proofErr w:type="spellStart"/>
            <w:r w:rsidRPr="007A4365">
              <w:rPr>
                <w:rFonts w:ascii="Times New Roman" w:eastAsiaTheme="minorEastAsia" w:hAnsi="Times New Roman" w:cs="Times New Roman"/>
                <w:color w:val="000000" w:themeColor="text1"/>
                <w:sz w:val="20"/>
                <w:szCs w:val="20"/>
                <w:lang w:val="en-GB"/>
              </w:rPr>
              <w:t>Cutin</w:t>
            </w:r>
            <w:proofErr w:type="spellEnd"/>
          </w:p>
        </w:tc>
      </w:tr>
      <w:tr w:rsidR="002E66B6" w:rsidRPr="007A4365" w:rsidTr="00703B81">
        <w:trPr>
          <w:trHeight w:val="191"/>
        </w:trPr>
        <w:tc>
          <w:tcPr>
            <w:tcW w:w="1313" w:type="pct"/>
          </w:tcPr>
          <w:p w:rsidR="002E66B6" w:rsidRPr="007A4365" w:rsidRDefault="002E66B6" w:rsidP="00DC1061">
            <w:pPr>
              <w:widowControl w:val="0"/>
              <w:autoSpaceDE w:val="0"/>
              <w:autoSpaceDN w:val="0"/>
              <w:adjustRightInd w:val="0"/>
              <w:spacing w:line="240" w:lineRule="auto"/>
              <w:ind w:left="10"/>
              <w:jc w:val="center"/>
              <w:rPr>
                <w:rFonts w:ascii="Times New Roman" w:hAnsi="Times New Roman" w:cs="Times New Roman"/>
                <w:sz w:val="20"/>
                <w:szCs w:val="20"/>
                <w:lang w:val="en-GB"/>
              </w:rPr>
            </w:pPr>
            <w:r w:rsidRPr="007A4365">
              <w:rPr>
                <w:rFonts w:ascii="Times New Roman" w:hAnsi="Times New Roman" w:cs="Times New Roman"/>
                <w:sz w:val="20"/>
                <w:szCs w:val="20"/>
                <w:lang w:val="en-GB"/>
              </w:rPr>
              <w:t>1246</w:t>
            </w:r>
          </w:p>
        </w:tc>
        <w:tc>
          <w:tcPr>
            <w:tcW w:w="2044" w:type="pct"/>
          </w:tcPr>
          <w:p w:rsidR="002E66B6" w:rsidRPr="007A4365" w:rsidRDefault="002E66B6" w:rsidP="00DC1061">
            <w:pPr>
              <w:spacing w:line="240" w:lineRule="auto"/>
              <w:jc w:val="center"/>
              <w:rPr>
                <w:rFonts w:ascii="Times New Roman" w:eastAsiaTheme="minorEastAsia" w:hAnsi="Times New Roman" w:cs="Times New Roman"/>
                <w:color w:val="000000" w:themeColor="text1"/>
                <w:sz w:val="20"/>
                <w:szCs w:val="20"/>
                <w:lang w:val="en-GB"/>
              </w:rPr>
            </w:pPr>
            <w:r w:rsidRPr="007A4365">
              <w:rPr>
                <w:rFonts w:ascii="Times New Roman" w:eastAsiaTheme="minorEastAsia" w:hAnsi="Times New Roman" w:cs="Times New Roman"/>
                <w:color w:val="000000" w:themeColor="text1"/>
                <w:sz w:val="20"/>
                <w:szCs w:val="20"/>
                <w:lang w:val="en-GB"/>
              </w:rPr>
              <w:t>C-C-O, S=O Stretching</w:t>
            </w:r>
          </w:p>
        </w:tc>
        <w:tc>
          <w:tcPr>
            <w:tcW w:w="1643" w:type="pct"/>
          </w:tcPr>
          <w:p w:rsidR="002E66B6" w:rsidRPr="007A4365" w:rsidRDefault="002E66B6" w:rsidP="00DC1061">
            <w:pPr>
              <w:tabs>
                <w:tab w:val="decimal" w:pos="360"/>
              </w:tabs>
              <w:spacing w:line="240" w:lineRule="auto"/>
              <w:jc w:val="center"/>
              <w:rPr>
                <w:rFonts w:ascii="Times New Roman" w:eastAsiaTheme="minorEastAsia" w:hAnsi="Times New Roman" w:cs="Times New Roman"/>
                <w:color w:val="000000" w:themeColor="text1"/>
                <w:sz w:val="20"/>
                <w:szCs w:val="20"/>
                <w:lang w:val="en-GB"/>
              </w:rPr>
            </w:pPr>
            <w:r w:rsidRPr="007A4365">
              <w:rPr>
                <w:rFonts w:ascii="Times New Roman" w:eastAsiaTheme="minorEastAsia" w:hAnsi="Times New Roman" w:cs="Times New Roman"/>
                <w:color w:val="000000" w:themeColor="text1"/>
                <w:sz w:val="20"/>
                <w:szCs w:val="20"/>
                <w:lang w:val="en-GB"/>
              </w:rPr>
              <w:t>Lignin</w:t>
            </w:r>
          </w:p>
        </w:tc>
      </w:tr>
      <w:tr w:rsidR="002E66B6" w:rsidRPr="007A4365" w:rsidTr="00703B81">
        <w:trPr>
          <w:trHeight w:val="536"/>
        </w:trPr>
        <w:tc>
          <w:tcPr>
            <w:tcW w:w="1313" w:type="pct"/>
          </w:tcPr>
          <w:p w:rsidR="002E66B6" w:rsidRPr="007A4365" w:rsidRDefault="002E66B6" w:rsidP="00DC1061">
            <w:pPr>
              <w:widowControl w:val="0"/>
              <w:autoSpaceDE w:val="0"/>
              <w:autoSpaceDN w:val="0"/>
              <w:adjustRightInd w:val="0"/>
              <w:spacing w:line="240" w:lineRule="auto"/>
              <w:ind w:left="10"/>
              <w:jc w:val="center"/>
              <w:rPr>
                <w:rFonts w:ascii="Times New Roman" w:hAnsi="Times New Roman" w:cs="Times New Roman"/>
                <w:sz w:val="20"/>
                <w:szCs w:val="20"/>
                <w:lang w:val="en-GB"/>
              </w:rPr>
            </w:pPr>
            <w:r w:rsidRPr="007A4365">
              <w:rPr>
                <w:rFonts w:ascii="Times New Roman" w:hAnsi="Times New Roman" w:cs="Times New Roman"/>
                <w:sz w:val="20"/>
                <w:szCs w:val="20"/>
                <w:lang w:val="en-GB"/>
              </w:rPr>
              <w:t>1193</w:t>
            </w:r>
          </w:p>
        </w:tc>
        <w:tc>
          <w:tcPr>
            <w:tcW w:w="2044" w:type="pct"/>
          </w:tcPr>
          <w:p w:rsidR="002E66B6" w:rsidRPr="007A4365" w:rsidRDefault="002E66B6" w:rsidP="00DC1061">
            <w:pPr>
              <w:autoSpaceDE w:val="0"/>
              <w:autoSpaceDN w:val="0"/>
              <w:adjustRightInd w:val="0"/>
              <w:spacing w:line="240" w:lineRule="auto"/>
              <w:jc w:val="center"/>
              <w:rPr>
                <w:rFonts w:ascii="Times New Roman" w:hAnsi="Times New Roman" w:cs="Times New Roman"/>
                <w:sz w:val="20"/>
                <w:szCs w:val="20"/>
                <w:lang w:val="en-GB"/>
              </w:rPr>
            </w:pPr>
            <w:r w:rsidRPr="007A4365">
              <w:rPr>
                <w:rFonts w:ascii="Times New Roman" w:hAnsi="Times New Roman" w:cs="Times New Roman"/>
                <w:sz w:val="20"/>
                <w:szCs w:val="20"/>
                <w:lang w:val="en-GB"/>
              </w:rPr>
              <w:t>C-O Stretching (phenols)</w:t>
            </w:r>
          </w:p>
          <w:p w:rsidR="002E66B6" w:rsidRPr="007A4365" w:rsidRDefault="002E66B6" w:rsidP="00DC1061">
            <w:pPr>
              <w:autoSpaceDE w:val="0"/>
              <w:autoSpaceDN w:val="0"/>
              <w:adjustRightInd w:val="0"/>
              <w:spacing w:line="240" w:lineRule="auto"/>
              <w:jc w:val="center"/>
              <w:rPr>
                <w:rFonts w:ascii="Times New Roman" w:hAnsi="Times New Roman" w:cs="Times New Roman"/>
                <w:sz w:val="20"/>
                <w:szCs w:val="20"/>
                <w:lang w:val="en-GB"/>
              </w:rPr>
            </w:pPr>
            <w:r w:rsidRPr="007A4365">
              <w:rPr>
                <w:rFonts w:ascii="Times New Roman" w:hAnsi="Times New Roman" w:cs="Times New Roman"/>
                <w:sz w:val="20"/>
                <w:szCs w:val="20"/>
                <w:lang w:val="en-GB"/>
              </w:rPr>
              <w:t>C-F Stretching</w:t>
            </w:r>
          </w:p>
        </w:tc>
        <w:tc>
          <w:tcPr>
            <w:tcW w:w="1643" w:type="pct"/>
          </w:tcPr>
          <w:p w:rsidR="002E66B6" w:rsidRPr="007A4365" w:rsidRDefault="002E66B6" w:rsidP="00DC1061">
            <w:pPr>
              <w:tabs>
                <w:tab w:val="decimal" w:pos="360"/>
              </w:tabs>
              <w:spacing w:line="240" w:lineRule="auto"/>
              <w:jc w:val="center"/>
              <w:rPr>
                <w:rFonts w:ascii="Times New Roman" w:eastAsiaTheme="minorEastAsia" w:hAnsi="Times New Roman" w:cs="Times New Roman"/>
                <w:color w:val="000000" w:themeColor="text1"/>
                <w:sz w:val="20"/>
                <w:szCs w:val="20"/>
                <w:lang w:val="en-GB"/>
              </w:rPr>
            </w:pPr>
            <w:r w:rsidRPr="007A4365">
              <w:rPr>
                <w:rFonts w:ascii="Times New Roman" w:eastAsiaTheme="minorEastAsia" w:hAnsi="Times New Roman" w:cs="Times New Roman"/>
                <w:color w:val="000000" w:themeColor="text1"/>
                <w:sz w:val="20"/>
                <w:szCs w:val="20"/>
                <w:lang w:val="en-GB"/>
              </w:rPr>
              <w:t>Cellulose</w:t>
            </w:r>
          </w:p>
        </w:tc>
      </w:tr>
      <w:tr w:rsidR="002E66B6" w:rsidRPr="007A4365" w:rsidTr="00703B81">
        <w:trPr>
          <w:trHeight w:val="536"/>
        </w:trPr>
        <w:tc>
          <w:tcPr>
            <w:tcW w:w="1313" w:type="pct"/>
            <w:tcBorders>
              <w:bottom w:val="nil"/>
            </w:tcBorders>
          </w:tcPr>
          <w:p w:rsidR="002E66B6" w:rsidRPr="007A4365" w:rsidRDefault="002E66B6" w:rsidP="00DC1061">
            <w:pPr>
              <w:widowControl w:val="0"/>
              <w:autoSpaceDE w:val="0"/>
              <w:autoSpaceDN w:val="0"/>
              <w:adjustRightInd w:val="0"/>
              <w:spacing w:line="240" w:lineRule="auto"/>
              <w:ind w:left="10"/>
              <w:jc w:val="center"/>
              <w:rPr>
                <w:rFonts w:ascii="Times New Roman" w:hAnsi="Times New Roman" w:cs="Times New Roman"/>
                <w:sz w:val="20"/>
                <w:szCs w:val="20"/>
                <w:lang w:val="en-GB"/>
              </w:rPr>
            </w:pPr>
            <w:r w:rsidRPr="007A4365">
              <w:rPr>
                <w:rFonts w:ascii="Times New Roman" w:hAnsi="Times New Roman" w:cs="Times New Roman"/>
                <w:sz w:val="20"/>
                <w:szCs w:val="20"/>
                <w:lang w:val="en-GB"/>
              </w:rPr>
              <w:t>1102</w:t>
            </w:r>
          </w:p>
        </w:tc>
        <w:tc>
          <w:tcPr>
            <w:tcW w:w="2044" w:type="pct"/>
            <w:tcBorders>
              <w:bottom w:val="nil"/>
            </w:tcBorders>
          </w:tcPr>
          <w:p w:rsidR="002E66B6" w:rsidRPr="007A4365" w:rsidRDefault="002E66B6" w:rsidP="00DC1061">
            <w:pPr>
              <w:autoSpaceDE w:val="0"/>
              <w:autoSpaceDN w:val="0"/>
              <w:adjustRightInd w:val="0"/>
              <w:spacing w:line="240" w:lineRule="auto"/>
              <w:jc w:val="center"/>
              <w:rPr>
                <w:rFonts w:ascii="Times New Roman" w:hAnsi="Times New Roman" w:cs="Times New Roman"/>
                <w:sz w:val="20"/>
                <w:szCs w:val="20"/>
                <w:lang w:val="en-GB"/>
              </w:rPr>
            </w:pPr>
            <w:r w:rsidRPr="007A4365">
              <w:rPr>
                <w:rFonts w:ascii="Times New Roman" w:hAnsi="Times New Roman" w:cs="Times New Roman"/>
                <w:sz w:val="20"/>
                <w:szCs w:val="20"/>
                <w:lang w:val="en-GB"/>
              </w:rPr>
              <w:t>C-F Stretching</w:t>
            </w:r>
          </w:p>
          <w:p w:rsidR="002E66B6" w:rsidRPr="007A4365" w:rsidRDefault="002E66B6" w:rsidP="00DC1061">
            <w:pPr>
              <w:autoSpaceDE w:val="0"/>
              <w:autoSpaceDN w:val="0"/>
              <w:adjustRightInd w:val="0"/>
              <w:spacing w:line="240" w:lineRule="auto"/>
              <w:jc w:val="center"/>
              <w:rPr>
                <w:rFonts w:ascii="Times New Roman" w:hAnsi="Times New Roman" w:cs="Times New Roman"/>
                <w:sz w:val="20"/>
                <w:szCs w:val="20"/>
                <w:lang w:val="en-GB"/>
              </w:rPr>
            </w:pPr>
            <w:r w:rsidRPr="007A4365">
              <w:rPr>
                <w:rFonts w:ascii="Times New Roman" w:hAnsi="Times New Roman" w:cs="Times New Roman"/>
                <w:sz w:val="20"/>
                <w:szCs w:val="20"/>
                <w:lang w:val="en-GB"/>
              </w:rPr>
              <w:t>Si-O</w:t>
            </w:r>
          </w:p>
        </w:tc>
        <w:tc>
          <w:tcPr>
            <w:tcW w:w="1643" w:type="pct"/>
            <w:tcBorders>
              <w:bottom w:val="nil"/>
            </w:tcBorders>
          </w:tcPr>
          <w:p w:rsidR="002E66B6" w:rsidRPr="007A4365" w:rsidRDefault="002E66B6" w:rsidP="00DC1061">
            <w:pPr>
              <w:autoSpaceDE w:val="0"/>
              <w:autoSpaceDN w:val="0"/>
              <w:adjustRightInd w:val="0"/>
              <w:spacing w:line="240" w:lineRule="auto"/>
              <w:jc w:val="center"/>
              <w:rPr>
                <w:rFonts w:ascii="Times New Roman" w:hAnsi="Times New Roman" w:cs="Times New Roman"/>
                <w:sz w:val="20"/>
                <w:szCs w:val="20"/>
                <w:lang w:val="en-GB"/>
              </w:rPr>
            </w:pPr>
            <w:r w:rsidRPr="007A4365">
              <w:rPr>
                <w:rFonts w:ascii="Times New Roman" w:hAnsi="Times New Roman" w:cs="Times New Roman"/>
                <w:sz w:val="20"/>
                <w:szCs w:val="20"/>
                <w:lang w:val="en-GB"/>
              </w:rPr>
              <w:t>Cellulose,</w:t>
            </w:r>
          </w:p>
          <w:p w:rsidR="002E66B6" w:rsidRPr="007A4365" w:rsidRDefault="002E66B6" w:rsidP="00DC1061">
            <w:pPr>
              <w:tabs>
                <w:tab w:val="decimal" w:pos="360"/>
              </w:tabs>
              <w:spacing w:line="240" w:lineRule="auto"/>
              <w:jc w:val="center"/>
              <w:rPr>
                <w:rFonts w:ascii="Times New Roman" w:eastAsiaTheme="minorEastAsia" w:hAnsi="Times New Roman" w:cs="Times New Roman"/>
                <w:color w:val="000000" w:themeColor="text1"/>
                <w:sz w:val="20"/>
                <w:szCs w:val="20"/>
                <w:lang w:val="en-GB"/>
              </w:rPr>
            </w:pPr>
            <w:r w:rsidRPr="007A4365">
              <w:rPr>
                <w:rFonts w:ascii="Times New Roman" w:eastAsiaTheme="minorEastAsia" w:hAnsi="Times New Roman" w:cs="Times New Roman"/>
                <w:color w:val="000000" w:themeColor="text1"/>
                <w:sz w:val="20"/>
                <w:szCs w:val="20"/>
                <w:lang w:val="en-GB"/>
              </w:rPr>
              <w:t>Carbohydrates</w:t>
            </w:r>
          </w:p>
        </w:tc>
      </w:tr>
      <w:tr w:rsidR="002E66B6" w:rsidRPr="007A4365" w:rsidTr="00703B81">
        <w:trPr>
          <w:trHeight w:val="536"/>
        </w:trPr>
        <w:tc>
          <w:tcPr>
            <w:tcW w:w="1313" w:type="pct"/>
            <w:tcBorders>
              <w:top w:val="nil"/>
              <w:bottom w:val="nil"/>
            </w:tcBorders>
          </w:tcPr>
          <w:p w:rsidR="002E66B6" w:rsidRPr="007A4365" w:rsidRDefault="002E66B6" w:rsidP="00DC1061">
            <w:pPr>
              <w:widowControl w:val="0"/>
              <w:autoSpaceDE w:val="0"/>
              <w:autoSpaceDN w:val="0"/>
              <w:adjustRightInd w:val="0"/>
              <w:spacing w:line="240" w:lineRule="auto"/>
              <w:ind w:left="10"/>
              <w:jc w:val="center"/>
              <w:rPr>
                <w:rFonts w:ascii="Times New Roman" w:hAnsi="Times New Roman" w:cs="Times New Roman"/>
                <w:sz w:val="20"/>
                <w:szCs w:val="20"/>
                <w:lang w:val="en-GB"/>
              </w:rPr>
            </w:pPr>
            <w:r w:rsidRPr="007A4365">
              <w:rPr>
                <w:rFonts w:ascii="Times New Roman" w:hAnsi="Times New Roman" w:cs="Times New Roman"/>
                <w:sz w:val="20"/>
                <w:szCs w:val="20"/>
                <w:lang w:val="en-GB"/>
              </w:rPr>
              <w:t>1034</w:t>
            </w:r>
          </w:p>
        </w:tc>
        <w:tc>
          <w:tcPr>
            <w:tcW w:w="2044" w:type="pct"/>
            <w:tcBorders>
              <w:top w:val="nil"/>
              <w:bottom w:val="nil"/>
            </w:tcBorders>
          </w:tcPr>
          <w:p w:rsidR="002E66B6" w:rsidRPr="007A4365" w:rsidRDefault="002E66B6" w:rsidP="00DC1061">
            <w:pPr>
              <w:autoSpaceDE w:val="0"/>
              <w:autoSpaceDN w:val="0"/>
              <w:adjustRightInd w:val="0"/>
              <w:spacing w:line="240" w:lineRule="auto"/>
              <w:jc w:val="center"/>
              <w:rPr>
                <w:rFonts w:ascii="Times New Roman" w:hAnsi="Times New Roman" w:cs="Times New Roman"/>
                <w:sz w:val="20"/>
                <w:szCs w:val="20"/>
                <w:lang w:val="en-GB"/>
              </w:rPr>
            </w:pPr>
            <w:r w:rsidRPr="007A4365">
              <w:rPr>
                <w:rFonts w:ascii="Times New Roman" w:hAnsi="Times New Roman" w:cs="Times New Roman"/>
                <w:sz w:val="20"/>
                <w:szCs w:val="20"/>
                <w:lang w:val="en-GB"/>
              </w:rPr>
              <w:t>S=O Stretching</w:t>
            </w:r>
          </w:p>
          <w:p w:rsidR="002E66B6" w:rsidRPr="007A4365" w:rsidRDefault="002E66B6" w:rsidP="00DC1061">
            <w:pPr>
              <w:autoSpaceDE w:val="0"/>
              <w:autoSpaceDN w:val="0"/>
              <w:adjustRightInd w:val="0"/>
              <w:spacing w:line="240" w:lineRule="auto"/>
              <w:jc w:val="center"/>
              <w:rPr>
                <w:rFonts w:ascii="Times New Roman" w:hAnsi="Times New Roman" w:cs="Times New Roman"/>
                <w:sz w:val="20"/>
                <w:szCs w:val="20"/>
                <w:lang w:val="en-GB"/>
              </w:rPr>
            </w:pPr>
            <w:r w:rsidRPr="007A4365">
              <w:rPr>
                <w:rFonts w:ascii="Times New Roman" w:hAnsi="Times New Roman" w:cs="Times New Roman"/>
                <w:sz w:val="20"/>
                <w:szCs w:val="20"/>
                <w:lang w:val="en-GB"/>
              </w:rPr>
              <w:t>(</w:t>
            </w:r>
            <w:proofErr w:type="spellStart"/>
            <w:r w:rsidRPr="007A4365">
              <w:rPr>
                <w:rFonts w:ascii="Times New Roman" w:hAnsi="Times New Roman" w:cs="Times New Roman"/>
                <w:sz w:val="20"/>
                <w:szCs w:val="20"/>
                <w:lang w:val="en-GB"/>
              </w:rPr>
              <w:t>sulfonides</w:t>
            </w:r>
            <w:proofErr w:type="spellEnd"/>
            <w:r w:rsidRPr="007A4365">
              <w:rPr>
                <w:rFonts w:ascii="Times New Roman" w:hAnsi="Times New Roman" w:cs="Times New Roman"/>
                <w:sz w:val="20"/>
                <w:szCs w:val="20"/>
                <w:lang w:val="en-GB"/>
              </w:rPr>
              <w:t>)</w:t>
            </w:r>
          </w:p>
        </w:tc>
        <w:tc>
          <w:tcPr>
            <w:tcW w:w="1643" w:type="pct"/>
            <w:tcBorders>
              <w:top w:val="nil"/>
              <w:bottom w:val="nil"/>
            </w:tcBorders>
          </w:tcPr>
          <w:p w:rsidR="002E66B6" w:rsidRPr="007A4365" w:rsidRDefault="002E66B6" w:rsidP="00DC1061">
            <w:pPr>
              <w:autoSpaceDE w:val="0"/>
              <w:autoSpaceDN w:val="0"/>
              <w:adjustRightInd w:val="0"/>
              <w:spacing w:line="240" w:lineRule="auto"/>
              <w:jc w:val="center"/>
              <w:rPr>
                <w:rFonts w:ascii="Times New Roman" w:hAnsi="Times New Roman" w:cs="Times New Roman"/>
                <w:sz w:val="20"/>
                <w:szCs w:val="20"/>
                <w:lang w:val="en-GB"/>
              </w:rPr>
            </w:pPr>
            <w:r w:rsidRPr="007A4365">
              <w:rPr>
                <w:rFonts w:ascii="Times New Roman" w:hAnsi="Times New Roman" w:cs="Times New Roman"/>
                <w:sz w:val="20"/>
                <w:szCs w:val="20"/>
                <w:lang w:val="en-GB"/>
              </w:rPr>
              <w:t>Starch and</w:t>
            </w:r>
          </w:p>
          <w:p w:rsidR="002E66B6" w:rsidRPr="007A4365" w:rsidRDefault="002E66B6" w:rsidP="00DC1061">
            <w:pPr>
              <w:tabs>
                <w:tab w:val="decimal" w:pos="360"/>
              </w:tabs>
              <w:spacing w:line="240" w:lineRule="auto"/>
              <w:jc w:val="center"/>
              <w:rPr>
                <w:rFonts w:ascii="Times New Roman" w:eastAsiaTheme="minorEastAsia" w:hAnsi="Times New Roman" w:cs="Times New Roman"/>
                <w:color w:val="000000" w:themeColor="text1"/>
                <w:sz w:val="20"/>
                <w:szCs w:val="20"/>
                <w:lang w:val="en-GB"/>
              </w:rPr>
            </w:pPr>
            <w:r w:rsidRPr="007A4365">
              <w:rPr>
                <w:rFonts w:ascii="Times New Roman" w:eastAsiaTheme="minorEastAsia" w:hAnsi="Times New Roman" w:cs="Times New Roman"/>
                <w:color w:val="000000" w:themeColor="text1"/>
                <w:sz w:val="20"/>
                <w:szCs w:val="20"/>
                <w:lang w:val="en-GB"/>
              </w:rPr>
              <w:t>Polysaccharides</w:t>
            </w:r>
          </w:p>
        </w:tc>
      </w:tr>
      <w:tr w:rsidR="002E66B6" w:rsidRPr="007A4365" w:rsidTr="00703B81">
        <w:trPr>
          <w:cnfStyle w:val="010000000000" w:firstRow="0" w:lastRow="1" w:firstColumn="0" w:lastColumn="0" w:oddVBand="0" w:evenVBand="0" w:oddHBand="0" w:evenHBand="0" w:firstRowFirstColumn="0" w:firstRowLastColumn="0" w:lastRowFirstColumn="0" w:lastRowLastColumn="0"/>
          <w:trHeight w:val="432"/>
        </w:trPr>
        <w:tc>
          <w:tcPr>
            <w:tcW w:w="1313" w:type="pct"/>
            <w:tcBorders>
              <w:top w:val="nil"/>
            </w:tcBorders>
          </w:tcPr>
          <w:p w:rsidR="002E66B6" w:rsidRPr="007A4365" w:rsidRDefault="002E66B6" w:rsidP="00DC1061">
            <w:pPr>
              <w:widowControl w:val="0"/>
              <w:autoSpaceDE w:val="0"/>
              <w:autoSpaceDN w:val="0"/>
              <w:adjustRightInd w:val="0"/>
              <w:spacing w:line="240" w:lineRule="auto"/>
              <w:ind w:left="10"/>
              <w:jc w:val="center"/>
              <w:rPr>
                <w:rFonts w:ascii="Times New Roman" w:hAnsi="Times New Roman" w:cs="Times New Roman"/>
                <w:b w:val="0"/>
                <w:sz w:val="20"/>
                <w:szCs w:val="20"/>
                <w:lang w:val="en-GB"/>
              </w:rPr>
            </w:pPr>
            <w:r w:rsidRPr="007A4365">
              <w:rPr>
                <w:rFonts w:ascii="Times New Roman" w:hAnsi="Times New Roman" w:cs="Times New Roman"/>
                <w:b w:val="0"/>
                <w:sz w:val="20"/>
                <w:szCs w:val="20"/>
                <w:lang w:val="en-GB"/>
              </w:rPr>
              <w:t>657, 617</w:t>
            </w:r>
          </w:p>
          <w:p w:rsidR="002E66B6" w:rsidRPr="007A4365" w:rsidRDefault="002E66B6" w:rsidP="00DC1061">
            <w:pPr>
              <w:widowControl w:val="0"/>
              <w:autoSpaceDE w:val="0"/>
              <w:autoSpaceDN w:val="0"/>
              <w:adjustRightInd w:val="0"/>
              <w:spacing w:line="240" w:lineRule="auto"/>
              <w:ind w:left="10"/>
              <w:jc w:val="center"/>
              <w:rPr>
                <w:rFonts w:ascii="Times New Roman" w:hAnsi="Times New Roman" w:cs="Times New Roman"/>
                <w:b w:val="0"/>
                <w:sz w:val="20"/>
                <w:szCs w:val="20"/>
                <w:lang w:val="en-GB"/>
              </w:rPr>
            </w:pPr>
            <w:r w:rsidRPr="007A4365">
              <w:rPr>
                <w:rFonts w:ascii="Times New Roman" w:hAnsi="Times New Roman" w:cs="Times New Roman"/>
                <w:b w:val="0"/>
                <w:sz w:val="20"/>
                <w:szCs w:val="20"/>
                <w:lang w:val="en-GB"/>
              </w:rPr>
              <w:t>606</w:t>
            </w:r>
          </w:p>
        </w:tc>
        <w:tc>
          <w:tcPr>
            <w:tcW w:w="2044" w:type="pct"/>
            <w:tcBorders>
              <w:top w:val="nil"/>
            </w:tcBorders>
          </w:tcPr>
          <w:p w:rsidR="002E66B6" w:rsidRPr="007A4365" w:rsidRDefault="002E66B6" w:rsidP="00DC1061">
            <w:pPr>
              <w:autoSpaceDE w:val="0"/>
              <w:autoSpaceDN w:val="0"/>
              <w:adjustRightInd w:val="0"/>
              <w:spacing w:line="240" w:lineRule="auto"/>
              <w:jc w:val="center"/>
              <w:rPr>
                <w:rFonts w:ascii="Times New Roman" w:hAnsi="Times New Roman" w:cs="Times New Roman"/>
                <w:b w:val="0"/>
                <w:sz w:val="20"/>
                <w:szCs w:val="20"/>
                <w:lang w:val="en-GB"/>
              </w:rPr>
            </w:pPr>
            <w:r w:rsidRPr="007A4365">
              <w:rPr>
                <w:rFonts w:ascii="Times New Roman" w:hAnsi="Times New Roman" w:cs="Times New Roman"/>
                <w:b w:val="0"/>
                <w:sz w:val="20"/>
                <w:szCs w:val="20"/>
                <w:lang w:val="en-GB"/>
              </w:rPr>
              <w:t>C-S Stretching</w:t>
            </w:r>
          </w:p>
          <w:p w:rsidR="002E66B6" w:rsidRPr="007A4365" w:rsidRDefault="002E66B6" w:rsidP="00DC1061">
            <w:pPr>
              <w:autoSpaceDE w:val="0"/>
              <w:autoSpaceDN w:val="0"/>
              <w:adjustRightInd w:val="0"/>
              <w:spacing w:line="240" w:lineRule="auto"/>
              <w:jc w:val="center"/>
              <w:rPr>
                <w:rFonts w:ascii="Times New Roman" w:hAnsi="Times New Roman" w:cs="Times New Roman"/>
                <w:b w:val="0"/>
                <w:sz w:val="20"/>
                <w:szCs w:val="20"/>
                <w:lang w:val="en-GB"/>
              </w:rPr>
            </w:pPr>
            <w:r w:rsidRPr="007A4365">
              <w:rPr>
                <w:rFonts w:ascii="Times New Roman" w:hAnsi="Times New Roman" w:cs="Times New Roman"/>
                <w:b w:val="0"/>
                <w:sz w:val="20"/>
                <w:szCs w:val="20"/>
                <w:lang w:val="en-GB"/>
              </w:rPr>
              <w:t>C=S Stretching (</w:t>
            </w:r>
            <w:proofErr w:type="spellStart"/>
            <w:r w:rsidRPr="007A4365">
              <w:rPr>
                <w:rFonts w:ascii="Times New Roman" w:hAnsi="Times New Roman" w:cs="Times New Roman"/>
                <w:b w:val="0"/>
                <w:sz w:val="20"/>
                <w:szCs w:val="20"/>
                <w:lang w:val="en-GB"/>
              </w:rPr>
              <w:t>sulfides</w:t>
            </w:r>
            <w:proofErr w:type="spellEnd"/>
            <w:r w:rsidRPr="007A4365">
              <w:rPr>
                <w:rFonts w:ascii="Times New Roman" w:hAnsi="Times New Roman" w:cs="Times New Roman"/>
                <w:b w:val="0"/>
                <w:sz w:val="20"/>
                <w:szCs w:val="20"/>
                <w:lang w:val="en-GB"/>
              </w:rPr>
              <w:t>)</w:t>
            </w:r>
          </w:p>
        </w:tc>
        <w:tc>
          <w:tcPr>
            <w:tcW w:w="1643" w:type="pct"/>
            <w:tcBorders>
              <w:top w:val="nil"/>
            </w:tcBorders>
          </w:tcPr>
          <w:p w:rsidR="002E66B6" w:rsidRPr="007A4365" w:rsidRDefault="002E66B6" w:rsidP="00DC1061">
            <w:pPr>
              <w:tabs>
                <w:tab w:val="decimal" w:pos="360"/>
              </w:tabs>
              <w:spacing w:line="240" w:lineRule="auto"/>
              <w:jc w:val="center"/>
              <w:rPr>
                <w:rFonts w:ascii="Times New Roman" w:eastAsiaTheme="minorEastAsia" w:hAnsi="Times New Roman" w:cs="Times New Roman"/>
                <w:b w:val="0"/>
                <w:color w:val="000000" w:themeColor="text1"/>
                <w:sz w:val="20"/>
                <w:szCs w:val="20"/>
                <w:lang w:val="en-GB"/>
              </w:rPr>
            </w:pPr>
            <w:proofErr w:type="spellStart"/>
            <w:r w:rsidRPr="007A4365">
              <w:rPr>
                <w:rFonts w:ascii="Times New Roman" w:eastAsiaTheme="minorEastAsia" w:hAnsi="Times New Roman" w:cs="Times New Roman"/>
                <w:b w:val="0"/>
                <w:color w:val="000000" w:themeColor="text1"/>
                <w:sz w:val="20"/>
                <w:szCs w:val="20"/>
                <w:lang w:val="en-GB"/>
              </w:rPr>
              <w:t>Sulfates</w:t>
            </w:r>
            <w:proofErr w:type="spellEnd"/>
          </w:p>
        </w:tc>
      </w:tr>
    </w:tbl>
    <w:p w:rsidR="002E66B6" w:rsidRPr="00245BDD" w:rsidRDefault="002E66B6" w:rsidP="00DC1061">
      <w:pPr>
        <w:widowControl w:val="0"/>
        <w:wordWrap w:val="0"/>
        <w:spacing w:after="0" w:line="240" w:lineRule="auto"/>
        <w:jc w:val="both"/>
        <w:rPr>
          <w:rFonts w:ascii="Times New Roman" w:eastAsia="Batang" w:hAnsi="Times New Roman" w:cs="Times New Roman"/>
          <w:sz w:val="24"/>
          <w:szCs w:val="24"/>
          <w:lang w:val="en-GB"/>
        </w:rPr>
      </w:pPr>
    </w:p>
    <w:p w:rsidR="002E66B6" w:rsidRDefault="002E66B6" w:rsidP="00DC1061">
      <w:pPr>
        <w:spacing w:after="0" w:line="240" w:lineRule="auto"/>
        <w:ind w:firstLine="709"/>
        <w:jc w:val="both"/>
        <w:rPr>
          <w:rFonts w:ascii="Times New Roman" w:hAnsi="Times New Roman" w:cs="Times New Roman"/>
          <w:sz w:val="24"/>
          <w:szCs w:val="24"/>
          <w:lang w:val="en-GB" w:eastAsia="ko-KR"/>
        </w:rPr>
      </w:pPr>
    </w:p>
    <w:p w:rsidR="00562E80" w:rsidRPr="0038549E" w:rsidRDefault="00562E80" w:rsidP="00DC1061">
      <w:pPr>
        <w:spacing w:after="0" w:line="240" w:lineRule="auto"/>
        <w:ind w:firstLine="709"/>
        <w:jc w:val="both"/>
        <w:rPr>
          <w:sz w:val="24"/>
          <w:szCs w:val="24"/>
          <w:lang w:val="en-GB"/>
        </w:rPr>
      </w:pPr>
      <w:r w:rsidRPr="00AD543D">
        <w:rPr>
          <w:rFonts w:ascii="Times New Roman" w:hAnsi="Times New Roman" w:cs="Times New Roman"/>
          <w:sz w:val="24"/>
          <w:szCs w:val="24"/>
          <w:lang w:val="en-GB" w:eastAsia="ko-KR"/>
        </w:rPr>
        <w:t>Despite the</w:t>
      </w:r>
      <w:r w:rsidRPr="0038549E">
        <w:rPr>
          <w:rFonts w:ascii="Times New Roman" w:hAnsi="Times New Roman" w:cs="Times New Roman"/>
          <w:sz w:val="24"/>
          <w:szCs w:val="24"/>
          <w:lang w:val="en-GB" w:eastAsia="ko-KR"/>
        </w:rPr>
        <w:t xml:space="preserve"> multifaceted adsorbent nature of the functional groups in </w:t>
      </w:r>
      <w:r>
        <w:rPr>
          <w:rFonts w:ascii="Times New Roman" w:hAnsi="Times New Roman" w:cs="Times New Roman"/>
          <w:sz w:val="24"/>
          <w:szCs w:val="24"/>
          <w:lang w:val="en-GB" w:eastAsia="ko-KR"/>
        </w:rPr>
        <w:t xml:space="preserve">the </w:t>
      </w:r>
      <w:r w:rsidRPr="0038549E">
        <w:rPr>
          <w:rFonts w:ascii="Times New Roman" w:hAnsi="Times New Roman" w:cs="Times New Roman"/>
          <w:sz w:val="24"/>
          <w:szCs w:val="24"/>
          <w:lang w:val="en-GB" w:eastAsia="ko-KR"/>
        </w:rPr>
        <w:t xml:space="preserve">RUB, the common factor which acts as the driving force of the adsorption process is the lone pair of electrons present in the functional group. </w:t>
      </w:r>
      <w:r w:rsidRPr="00AD543D">
        <w:rPr>
          <w:rFonts w:ascii="Times New Roman" w:hAnsi="Times New Roman" w:cs="Times New Roman"/>
          <w:sz w:val="24"/>
          <w:szCs w:val="24"/>
          <w:lang w:val="en-GB" w:eastAsia="ko-KR"/>
        </w:rPr>
        <w:t>Lone</w:t>
      </w:r>
      <w:r>
        <w:rPr>
          <w:rFonts w:ascii="Times New Roman" w:hAnsi="Times New Roman" w:cs="Times New Roman"/>
          <w:sz w:val="24"/>
          <w:szCs w:val="24"/>
          <w:lang w:val="en-GB" w:eastAsia="ko-KR"/>
        </w:rPr>
        <w:t>-</w:t>
      </w:r>
      <w:r w:rsidRPr="00AD543D">
        <w:rPr>
          <w:rFonts w:ascii="Times New Roman" w:hAnsi="Times New Roman" w:cs="Times New Roman"/>
          <w:sz w:val="24"/>
          <w:szCs w:val="24"/>
          <w:lang w:val="en-GB" w:eastAsia="ko-KR"/>
        </w:rPr>
        <w:t>pair electrons</w:t>
      </w:r>
      <w:r w:rsidRPr="0038549E">
        <w:rPr>
          <w:rFonts w:ascii="Times New Roman" w:hAnsi="Times New Roman" w:cs="Times New Roman"/>
          <w:sz w:val="24"/>
          <w:szCs w:val="24"/>
          <w:lang w:val="en-GB" w:eastAsia="ko-KR"/>
        </w:rPr>
        <w:t xml:space="preserve"> </w:t>
      </w:r>
      <w:r w:rsidRPr="00AD543D">
        <w:rPr>
          <w:rFonts w:ascii="Times New Roman" w:hAnsi="Times New Roman" w:cs="Times New Roman"/>
          <w:sz w:val="24"/>
          <w:szCs w:val="24"/>
          <w:lang w:val="en-GB" w:eastAsia="ko-KR"/>
        </w:rPr>
        <w:t>signify</w:t>
      </w:r>
      <w:r w:rsidRPr="0038549E">
        <w:rPr>
          <w:rFonts w:ascii="Times New Roman" w:hAnsi="Times New Roman" w:cs="Times New Roman"/>
          <w:sz w:val="24"/>
          <w:szCs w:val="24"/>
          <w:lang w:val="en-GB" w:eastAsia="ko-KR"/>
        </w:rPr>
        <w:t xml:space="preserve"> the pair of valence electrons which </w:t>
      </w:r>
      <w:r>
        <w:rPr>
          <w:rFonts w:ascii="Times New Roman" w:hAnsi="Times New Roman" w:cs="Times New Roman"/>
          <w:sz w:val="24"/>
          <w:szCs w:val="24"/>
          <w:lang w:val="en-GB" w:eastAsia="ko-KR"/>
        </w:rPr>
        <w:t>are</w:t>
      </w:r>
      <w:r w:rsidRPr="0038549E">
        <w:rPr>
          <w:rFonts w:ascii="Times New Roman" w:hAnsi="Times New Roman" w:cs="Times New Roman"/>
          <w:sz w:val="24"/>
          <w:szCs w:val="24"/>
          <w:lang w:val="en-GB" w:eastAsia="ko-KR"/>
        </w:rPr>
        <w:t xml:space="preserve"> not shared with </w:t>
      </w:r>
      <w:r>
        <w:rPr>
          <w:rFonts w:ascii="Times New Roman" w:hAnsi="Times New Roman" w:cs="Times New Roman"/>
          <w:sz w:val="24"/>
          <w:szCs w:val="24"/>
          <w:lang w:val="en-GB" w:eastAsia="ko-KR"/>
        </w:rPr>
        <w:t xml:space="preserve">an </w:t>
      </w:r>
      <w:r w:rsidRPr="0038549E">
        <w:rPr>
          <w:rFonts w:ascii="Times New Roman" w:hAnsi="Times New Roman" w:cs="Times New Roman"/>
          <w:sz w:val="24"/>
          <w:szCs w:val="24"/>
          <w:lang w:val="en-GB" w:eastAsia="ko-KR"/>
        </w:rPr>
        <w:t xml:space="preserve">adjacent atom. </w:t>
      </w:r>
      <w:r>
        <w:rPr>
          <w:rFonts w:ascii="Times New Roman" w:hAnsi="Times New Roman" w:cs="Times New Roman"/>
          <w:sz w:val="24"/>
          <w:szCs w:val="24"/>
          <w:lang w:val="en-GB"/>
        </w:rPr>
        <w:t xml:space="preserve">According </w:t>
      </w:r>
      <w:r w:rsidRPr="00AD543D">
        <w:rPr>
          <w:rFonts w:ascii="Times New Roman" w:hAnsi="Times New Roman" w:cs="Times New Roman"/>
          <w:sz w:val="24"/>
          <w:szCs w:val="24"/>
          <w:lang w:val="en-GB"/>
        </w:rPr>
        <w:t>to Lewis</w:t>
      </w:r>
      <w:r w:rsidRPr="004452CC">
        <w:rPr>
          <w:rFonts w:ascii="Times New Roman" w:hAnsi="Times New Roman" w:cs="Times New Roman"/>
          <w:sz w:val="24"/>
          <w:szCs w:val="24"/>
          <w:lang w:val="en-GB"/>
        </w:rPr>
        <w:t xml:space="preserve"> structure of functional group and quantity of lone</w:t>
      </w:r>
      <w:r>
        <w:rPr>
          <w:rFonts w:ascii="Times New Roman" w:hAnsi="Times New Roman" w:cs="Times New Roman"/>
          <w:sz w:val="24"/>
          <w:szCs w:val="24"/>
          <w:lang w:val="en-GB"/>
        </w:rPr>
        <w:t>-</w:t>
      </w:r>
      <w:r w:rsidRPr="004452CC">
        <w:rPr>
          <w:rFonts w:ascii="Times New Roman" w:hAnsi="Times New Roman" w:cs="Times New Roman"/>
          <w:sz w:val="24"/>
          <w:szCs w:val="24"/>
          <w:lang w:val="en-GB"/>
        </w:rPr>
        <w:t>pair of electrons</w:t>
      </w:r>
      <w:r w:rsidR="001D254D">
        <w:rPr>
          <w:rFonts w:ascii="Times New Roman" w:hAnsi="Times New Roman" w:cs="Times New Roman"/>
          <w:sz w:val="24"/>
          <w:szCs w:val="24"/>
          <w:lang w:val="en-GB"/>
        </w:rPr>
        <w:t xml:space="preserve"> </w:t>
      </w:r>
      <w:r w:rsidR="004B0830">
        <w:rPr>
          <w:rFonts w:ascii="Times New Roman" w:hAnsi="Times New Roman" w:cs="Times New Roman"/>
          <w:sz w:val="24"/>
          <w:szCs w:val="24"/>
          <w:lang w:val="en-GB"/>
        </w:rPr>
        <w:t>[25</w:t>
      </w:r>
      <w:r w:rsidR="0077150D">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38549E">
        <w:rPr>
          <w:rFonts w:ascii="Times New Roman" w:hAnsi="Times New Roman" w:cs="Times New Roman"/>
          <w:sz w:val="24"/>
          <w:szCs w:val="24"/>
          <w:lang w:val="en-GB"/>
        </w:rPr>
        <w:t xml:space="preserve">functional group with the </w:t>
      </w:r>
      <w:r w:rsidRPr="00AD543D">
        <w:rPr>
          <w:rFonts w:ascii="Times New Roman" w:hAnsi="Times New Roman" w:cs="Times New Roman"/>
          <w:sz w:val="24"/>
          <w:szCs w:val="24"/>
          <w:lang w:val="en-GB"/>
        </w:rPr>
        <w:t>lone</w:t>
      </w:r>
      <w:r>
        <w:rPr>
          <w:rFonts w:ascii="Times New Roman" w:hAnsi="Times New Roman" w:cs="Times New Roman"/>
          <w:sz w:val="24"/>
          <w:szCs w:val="24"/>
          <w:lang w:val="en-GB"/>
        </w:rPr>
        <w:t>-</w:t>
      </w:r>
      <w:r w:rsidRPr="00AD543D">
        <w:rPr>
          <w:rFonts w:ascii="Times New Roman" w:hAnsi="Times New Roman" w:cs="Times New Roman"/>
          <w:sz w:val="24"/>
          <w:szCs w:val="24"/>
          <w:lang w:val="en-GB"/>
        </w:rPr>
        <w:t>pair electrons</w:t>
      </w:r>
      <w:r w:rsidRPr="0038549E">
        <w:rPr>
          <w:rFonts w:ascii="Times New Roman" w:hAnsi="Times New Roman" w:cs="Times New Roman"/>
          <w:sz w:val="24"/>
          <w:szCs w:val="24"/>
          <w:lang w:val="en-GB"/>
        </w:rPr>
        <w:t xml:space="preserve"> </w:t>
      </w:r>
      <w:r>
        <w:rPr>
          <w:rFonts w:ascii="Times New Roman" w:hAnsi="Times New Roman" w:cs="Times New Roman"/>
          <w:sz w:val="24"/>
          <w:szCs w:val="24"/>
          <w:lang w:val="en-GB"/>
        </w:rPr>
        <w:t>is</w:t>
      </w:r>
      <w:r w:rsidRPr="0038549E">
        <w:rPr>
          <w:rFonts w:ascii="Times New Roman" w:hAnsi="Times New Roman" w:cs="Times New Roman"/>
          <w:sz w:val="24"/>
          <w:szCs w:val="24"/>
          <w:lang w:val="en-GB"/>
        </w:rPr>
        <w:t xml:space="preserve"> </w:t>
      </w:r>
      <w:proofErr w:type="spellStart"/>
      <w:r w:rsidRPr="0038549E">
        <w:rPr>
          <w:rFonts w:ascii="Times New Roman" w:hAnsi="Times New Roman" w:cs="Times New Roman"/>
          <w:sz w:val="24"/>
          <w:szCs w:val="24"/>
          <w:lang w:val="en-GB"/>
        </w:rPr>
        <w:t>sulfynil</w:t>
      </w:r>
      <w:proofErr w:type="spellEnd"/>
      <w:r w:rsidRPr="0038549E">
        <w:rPr>
          <w:rFonts w:ascii="Times New Roman" w:hAnsi="Times New Roman" w:cs="Times New Roman"/>
          <w:sz w:val="24"/>
          <w:szCs w:val="24"/>
          <w:lang w:val="en-GB"/>
        </w:rPr>
        <w:t xml:space="preserve"> (S=O) which has 4 lone</w:t>
      </w:r>
      <w:r>
        <w:rPr>
          <w:rFonts w:ascii="Times New Roman" w:hAnsi="Times New Roman" w:cs="Times New Roman"/>
          <w:sz w:val="24"/>
          <w:szCs w:val="24"/>
          <w:lang w:val="en-GB"/>
        </w:rPr>
        <w:t>-</w:t>
      </w:r>
      <w:r w:rsidRPr="00AD543D">
        <w:rPr>
          <w:rFonts w:ascii="Times New Roman" w:hAnsi="Times New Roman" w:cs="Times New Roman"/>
          <w:sz w:val="24"/>
          <w:szCs w:val="24"/>
          <w:lang w:val="en-GB"/>
        </w:rPr>
        <w:t>pair</w:t>
      </w:r>
      <w:r w:rsidRPr="0038549E">
        <w:rPr>
          <w:rFonts w:ascii="Times New Roman" w:hAnsi="Times New Roman" w:cs="Times New Roman"/>
          <w:sz w:val="24"/>
          <w:szCs w:val="24"/>
          <w:lang w:val="en-GB"/>
        </w:rPr>
        <w:t xml:space="preserve"> of electrons</w:t>
      </w:r>
      <w:r>
        <w:rPr>
          <w:rFonts w:ascii="Times New Roman" w:hAnsi="Times New Roman" w:cs="Times New Roman"/>
          <w:sz w:val="24"/>
          <w:szCs w:val="24"/>
          <w:lang w:val="en-GB"/>
        </w:rPr>
        <w:t>, f</w:t>
      </w:r>
      <w:r w:rsidRPr="0038549E">
        <w:rPr>
          <w:rFonts w:ascii="Times New Roman" w:hAnsi="Times New Roman" w:cs="Times New Roman"/>
          <w:sz w:val="24"/>
          <w:szCs w:val="24"/>
          <w:lang w:val="en-GB"/>
        </w:rPr>
        <w:t>ollowed by hydroxides (O</w:t>
      </w:r>
      <w:r>
        <w:rPr>
          <w:rFonts w:ascii="Times New Roman" w:hAnsi="Times New Roman" w:cs="Times New Roman"/>
          <w:sz w:val="24"/>
          <w:szCs w:val="24"/>
          <w:lang w:val="en-GB"/>
        </w:rPr>
        <w:t>-</w:t>
      </w:r>
      <w:r w:rsidRPr="0038549E">
        <w:rPr>
          <w:rFonts w:ascii="Times New Roman" w:hAnsi="Times New Roman" w:cs="Times New Roman"/>
          <w:sz w:val="24"/>
          <w:szCs w:val="24"/>
          <w:lang w:val="en-GB"/>
        </w:rPr>
        <w:t>H), and amides (N=O) which has 3 lone</w:t>
      </w:r>
      <w:r>
        <w:rPr>
          <w:rFonts w:ascii="Times New Roman" w:hAnsi="Times New Roman" w:cs="Times New Roman"/>
          <w:sz w:val="24"/>
          <w:szCs w:val="24"/>
          <w:lang w:val="en-GB"/>
        </w:rPr>
        <w:t>-</w:t>
      </w:r>
      <w:r w:rsidRPr="00D14E4D">
        <w:rPr>
          <w:rFonts w:ascii="Times New Roman" w:hAnsi="Times New Roman" w:cs="Times New Roman"/>
          <w:sz w:val="24"/>
          <w:szCs w:val="24"/>
          <w:lang w:val="en-GB"/>
        </w:rPr>
        <w:t>pair</w:t>
      </w:r>
      <w:r w:rsidRPr="0038549E">
        <w:rPr>
          <w:rFonts w:ascii="Times New Roman" w:hAnsi="Times New Roman" w:cs="Times New Roman"/>
          <w:sz w:val="24"/>
          <w:szCs w:val="24"/>
          <w:lang w:val="en-GB"/>
        </w:rPr>
        <w:t xml:space="preserve"> of electrons</w:t>
      </w:r>
      <w:r>
        <w:rPr>
          <w:rFonts w:ascii="Times New Roman" w:hAnsi="Times New Roman" w:cs="Times New Roman"/>
          <w:sz w:val="24"/>
          <w:szCs w:val="24"/>
          <w:lang w:val="en-GB"/>
        </w:rPr>
        <w:t>, c</w:t>
      </w:r>
      <w:r w:rsidRPr="0038549E">
        <w:rPr>
          <w:rFonts w:ascii="Times New Roman" w:hAnsi="Times New Roman" w:cs="Times New Roman"/>
          <w:sz w:val="24"/>
          <w:szCs w:val="24"/>
          <w:lang w:val="en-GB"/>
        </w:rPr>
        <w:t>arboxylic (C=O) functional group has 2 lone</w:t>
      </w:r>
      <w:r>
        <w:rPr>
          <w:rFonts w:ascii="Times New Roman" w:hAnsi="Times New Roman" w:cs="Times New Roman"/>
          <w:sz w:val="24"/>
          <w:szCs w:val="24"/>
          <w:lang w:val="en-GB"/>
        </w:rPr>
        <w:t>-</w:t>
      </w:r>
      <w:r w:rsidRPr="00D14E4D">
        <w:rPr>
          <w:rFonts w:ascii="Times New Roman" w:hAnsi="Times New Roman" w:cs="Times New Roman"/>
          <w:sz w:val="24"/>
          <w:szCs w:val="24"/>
          <w:lang w:val="en-GB"/>
        </w:rPr>
        <w:t>pair</w:t>
      </w:r>
      <w:r w:rsidRPr="0038549E">
        <w:rPr>
          <w:rFonts w:ascii="Times New Roman" w:hAnsi="Times New Roman" w:cs="Times New Roman"/>
          <w:sz w:val="24"/>
          <w:szCs w:val="24"/>
          <w:lang w:val="en-GB"/>
        </w:rPr>
        <w:t xml:space="preserve"> of electrons</w:t>
      </w:r>
      <w:r>
        <w:rPr>
          <w:rFonts w:ascii="Times New Roman" w:hAnsi="Times New Roman" w:cs="Times New Roman"/>
          <w:sz w:val="24"/>
          <w:szCs w:val="24"/>
          <w:lang w:val="en-GB"/>
        </w:rPr>
        <w:t xml:space="preserve"> and a</w:t>
      </w:r>
      <w:r w:rsidRPr="0038549E">
        <w:rPr>
          <w:rFonts w:ascii="Times New Roman" w:hAnsi="Times New Roman" w:cs="Times New Roman"/>
          <w:sz w:val="24"/>
          <w:szCs w:val="24"/>
          <w:lang w:val="en-GB"/>
        </w:rPr>
        <w:t>mine (N</w:t>
      </w:r>
      <w:r>
        <w:rPr>
          <w:rFonts w:ascii="Times New Roman" w:hAnsi="Times New Roman" w:cs="Times New Roman"/>
          <w:sz w:val="24"/>
          <w:szCs w:val="24"/>
          <w:lang w:val="en-GB"/>
        </w:rPr>
        <w:t>-</w:t>
      </w:r>
      <w:r w:rsidRPr="0038549E">
        <w:rPr>
          <w:rFonts w:ascii="Times New Roman" w:hAnsi="Times New Roman" w:cs="Times New Roman"/>
          <w:sz w:val="24"/>
          <w:szCs w:val="24"/>
          <w:lang w:val="en-GB"/>
        </w:rPr>
        <w:t xml:space="preserve">H) and </w:t>
      </w:r>
      <w:proofErr w:type="spellStart"/>
      <w:r w:rsidRPr="0038549E">
        <w:rPr>
          <w:rFonts w:ascii="Times New Roman" w:hAnsi="Times New Roman" w:cs="Times New Roman"/>
          <w:sz w:val="24"/>
          <w:szCs w:val="24"/>
          <w:lang w:val="en-GB"/>
        </w:rPr>
        <w:t>sulfide</w:t>
      </w:r>
      <w:proofErr w:type="spellEnd"/>
      <w:r w:rsidRPr="0038549E">
        <w:rPr>
          <w:rFonts w:ascii="Times New Roman" w:hAnsi="Times New Roman" w:cs="Times New Roman"/>
          <w:sz w:val="24"/>
          <w:szCs w:val="24"/>
          <w:lang w:val="en-GB"/>
        </w:rPr>
        <w:t xml:space="preserve"> (CS) have 1 lone pair of electrons each. Heavy absorbance at the O</w:t>
      </w:r>
      <w:r>
        <w:rPr>
          <w:rFonts w:ascii="Times New Roman" w:hAnsi="Times New Roman" w:cs="Times New Roman"/>
          <w:sz w:val="24"/>
          <w:szCs w:val="24"/>
          <w:lang w:val="en-GB"/>
        </w:rPr>
        <w:t>-</w:t>
      </w:r>
      <w:r w:rsidRPr="0038549E">
        <w:rPr>
          <w:rFonts w:ascii="Times New Roman" w:hAnsi="Times New Roman" w:cs="Times New Roman"/>
          <w:sz w:val="24"/>
          <w:szCs w:val="24"/>
          <w:lang w:val="en-GB"/>
        </w:rPr>
        <w:t>H and N</w:t>
      </w:r>
      <w:r>
        <w:rPr>
          <w:rFonts w:ascii="Times New Roman" w:hAnsi="Times New Roman" w:cs="Times New Roman"/>
          <w:sz w:val="24"/>
          <w:szCs w:val="24"/>
          <w:lang w:val="en-GB"/>
        </w:rPr>
        <w:t>-</w:t>
      </w:r>
      <w:r w:rsidRPr="0038549E">
        <w:rPr>
          <w:rFonts w:ascii="Times New Roman" w:hAnsi="Times New Roman" w:cs="Times New Roman"/>
          <w:sz w:val="24"/>
          <w:szCs w:val="24"/>
          <w:lang w:val="en-GB"/>
        </w:rPr>
        <w:t xml:space="preserve">H </w:t>
      </w:r>
      <w:r w:rsidRPr="00D14E4D">
        <w:rPr>
          <w:rFonts w:ascii="Times New Roman" w:hAnsi="Times New Roman" w:cs="Times New Roman"/>
          <w:sz w:val="24"/>
          <w:szCs w:val="24"/>
          <w:lang w:val="en-GB"/>
        </w:rPr>
        <w:t>region</w:t>
      </w:r>
      <w:r>
        <w:rPr>
          <w:rFonts w:ascii="Times New Roman" w:hAnsi="Times New Roman" w:cs="Times New Roman"/>
          <w:sz w:val="24"/>
          <w:szCs w:val="24"/>
          <w:lang w:val="en-GB"/>
        </w:rPr>
        <w:t>s</w:t>
      </w:r>
      <w:r w:rsidRPr="0038549E">
        <w:rPr>
          <w:rFonts w:ascii="Times New Roman" w:hAnsi="Times New Roman" w:cs="Times New Roman"/>
          <w:sz w:val="24"/>
          <w:szCs w:val="24"/>
          <w:lang w:val="en-GB"/>
        </w:rPr>
        <w:t xml:space="preserve"> of the FTIR spectra indicates </w:t>
      </w:r>
      <w:r w:rsidRPr="00D14E4D">
        <w:rPr>
          <w:rFonts w:ascii="Times New Roman" w:hAnsi="Times New Roman" w:cs="Times New Roman"/>
          <w:sz w:val="24"/>
          <w:szCs w:val="24"/>
          <w:lang w:val="en-GB"/>
        </w:rPr>
        <w:t>the dominance of this functional</w:t>
      </w:r>
      <w:r>
        <w:rPr>
          <w:rFonts w:ascii="Times New Roman" w:hAnsi="Times New Roman" w:cs="Times New Roman"/>
          <w:sz w:val="24"/>
          <w:szCs w:val="24"/>
          <w:lang w:val="en-GB"/>
        </w:rPr>
        <w:t xml:space="preserve"> is</w:t>
      </w:r>
      <w:r w:rsidRPr="00D14E4D">
        <w:rPr>
          <w:rFonts w:ascii="Times New Roman" w:hAnsi="Times New Roman" w:cs="Times New Roman"/>
          <w:sz w:val="24"/>
          <w:szCs w:val="24"/>
          <w:lang w:val="en-GB"/>
        </w:rPr>
        <w:t xml:space="preserve"> in abundance.</w:t>
      </w:r>
      <w:r w:rsidRPr="0038549E">
        <w:rPr>
          <w:rFonts w:ascii="Times New Roman" w:hAnsi="Times New Roman" w:cs="Times New Roman"/>
          <w:sz w:val="24"/>
          <w:szCs w:val="24"/>
          <w:lang w:val="en-GB"/>
        </w:rPr>
        <w:t xml:space="preserve"> </w:t>
      </w:r>
      <w:r w:rsidRPr="00D14E4D">
        <w:rPr>
          <w:rFonts w:ascii="Times New Roman" w:hAnsi="Times New Roman" w:cs="Times New Roman"/>
          <w:sz w:val="24"/>
          <w:szCs w:val="24"/>
          <w:lang w:val="en-GB"/>
        </w:rPr>
        <w:t>Apart from th</w:t>
      </w:r>
      <w:r>
        <w:rPr>
          <w:rFonts w:ascii="Times New Roman" w:hAnsi="Times New Roman" w:cs="Times New Roman"/>
          <w:sz w:val="24"/>
          <w:szCs w:val="24"/>
          <w:lang w:val="en-GB"/>
        </w:rPr>
        <w:t>e</w:t>
      </w:r>
      <w:r w:rsidRPr="00D14E4D">
        <w:rPr>
          <w:rFonts w:ascii="Times New Roman" w:hAnsi="Times New Roman" w:cs="Times New Roman"/>
          <w:sz w:val="24"/>
          <w:szCs w:val="24"/>
          <w:lang w:val="en-GB"/>
        </w:rPr>
        <w:t xml:space="preserve"> sulfinyl presence and </w:t>
      </w:r>
      <w:proofErr w:type="spellStart"/>
      <w:r w:rsidRPr="00D14E4D">
        <w:rPr>
          <w:rFonts w:ascii="Times New Roman" w:hAnsi="Times New Roman" w:cs="Times New Roman"/>
          <w:sz w:val="24"/>
          <w:szCs w:val="24"/>
          <w:lang w:val="en-GB"/>
        </w:rPr>
        <w:t>sulfide</w:t>
      </w:r>
      <w:proofErr w:type="spellEnd"/>
      <w:r w:rsidRPr="00D14E4D">
        <w:rPr>
          <w:rFonts w:ascii="Times New Roman" w:hAnsi="Times New Roman" w:cs="Times New Roman"/>
          <w:sz w:val="24"/>
          <w:szCs w:val="24"/>
          <w:lang w:val="en-GB"/>
        </w:rPr>
        <w:t xml:space="preserve"> is also heavy</w:t>
      </w:r>
      <w:r w:rsidRPr="0038549E">
        <w:rPr>
          <w:rFonts w:ascii="Times New Roman" w:hAnsi="Times New Roman" w:cs="Times New Roman"/>
          <w:sz w:val="24"/>
          <w:szCs w:val="24"/>
          <w:lang w:val="en-GB"/>
        </w:rPr>
        <w:t xml:space="preserve"> in terms </w:t>
      </w:r>
      <w:r>
        <w:rPr>
          <w:rFonts w:ascii="Times New Roman" w:hAnsi="Times New Roman" w:cs="Times New Roman"/>
          <w:sz w:val="24"/>
          <w:szCs w:val="24"/>
          <w:lang w:val="en-GB"/>
        </w:rPr>
        <w:t xml:space="preserve">of </w:t>
      </w:r>
      <w:r w:rsidRPr="0038549E">
        <w:rPr>
          <w:rFonts w:ascii="Times New Roman" w:hAnsi="Times New Roman" w:cs="Times New Roman"/>
          <w:sz w:val="24"/>
          <w:szCs w:val="24"/>
          <w:lang w:val="en-GB"/>
        </w:rPr>
        <w:t xml:space="preserve">absorbance in FTIR spectra. </w:t>
      </w:r>
      <w:r w:rsidRPr="00D14E4D">
        <w:rPr>
          <w:rFonts w:ascii="Times New Roman" w:hAnsi="Times New Roman" w:cs="Times New Roman"/>
          <w:sz w:val="24"/>
          <w:szCs w:val="24"/>
          <w:lang w:val="en-GB"/>
        </w:rPr>
        <w:t xml:space="preserve">That </w:t>
      </w:r>
      <w:r>
        <w:rPr>
          <w:rFonts w:ascii="Times New Roman" w:hAnsi="Times New Roman" w:cs="Times New Roman"/>
          <w:sz w:val="24"/>
          <w:szCs w:val="24"/>
          <w:lang w:val="en-GB"/>
        </w:rPr>
        <w:t>is</w:t>
      </w:r>
      <w:r w:rsidRPr="00D14E4D">
        <w:rPr>
          <w:rFonts w:ascii="Times New Roman" w:hAnsi="Times New Roman" w:cs="Times New Roman"/>
          <w:sz w:val="24"/>
          <w:szCs w:val="24"/>
          <w:lang w:val="en-GB"/>
        </w:rPr>
        <w:t xml:space="preserve"> evident when</w:t>
      </w:r>
      <w:r w:rsidRPr="0038549E">
        <w:rPr>
          <w:rFonts w:ascii="Times New Roman" w:hAnsi="Times New Roman" w:cs="Times New Roman"/>
          <w:sz w:val="24"/>
          <w:szCs w:val="24"/>
          <w:lang w:val="en-GB"/>
        </w:rPr>
        <w:t xml:space="preserve"> there is a sharp increase in absorbance of </w:t>
      </w:r>
      <w:r w:rsidRPr="00635F78">
        <w:rPr>
          <w:rFonts w:ascii="Times New Roman" w:hAnsi="Times New Roman" w:cs="Times New Roman"/>
          <w:sz w:val="24"/>
          <w:szCs w:val="24"/>
          <w:lang w:val="en-GB"/>
        </w:rPr>
        <w:t>RUB</w:t>
      </w:r>
      <w:r w:rsidRPr="0038549E">
        <w:rPr>
          <w:rFonts w:ascii="Times New Roman" w:hAnsi="Times New Roman" w:cs="Times New Roman"/>
          <w:sz w:val="24"/>
          <w:szCs w:val="24"/>
          <w:lang w:val="en-GB"/>
        </w:rPr>
        <w:t xml:space="preserve"> </w:t>
      </w:r>
      <w:r w:rsidRPr="00D14E4D">
        <w:rPr>
          <w:rFonts w:ascii="Times New Roman" w:hAnsi="Times New Roman" w:cs="Times New Roman"/>
          <w:sz w:val="24"/>
          <w:szCs w:val="24"/>
          <w:lang w:val="en-GB"/>
        </w:rPr>
        <w:t>after treatment spectra</w:t>
      </w:r>
      <w:r w:rsidRPr="0038549E">
        <w:rPr>
          <w:rFonts w:ascii="Times New Roman" w:hAnsi="Times New Roman" w:cs="Times New Roman"/>
          <w:sz w:val="24"/>
          <w:szCs w:val="24"/>
          <w:lang w:val="en-GB"/>
        </w:rPr>
        <w:t xml:space="preserve"> (Figure </w:t>
      </w:r>
      <w:r>
        <w:rPr>
          <w:rFonts w:ascii="Times New Roman" w:hAnsi="Times New Roman" w:cs="Times New Roman"/>
          <w:sz w:val="24"/>
          <w:szCs w:val="24"/>
          <w:lang w:val="en-GB"/>
        </w:rPr>
        <w:t>3</w:t>
      </w:r>
      <w:r w:rsidRPr="0038549E">
        <w:rPr>
          <w:rFonts w:ascii="Times New Roman" w:hAnsi="Times New Roman" w:cs="Times New Roman"/>
          <w:sz w:val="24"/>
          <w:szCs w:val="24"/>
          <w:lang w:val="en-GB"/>
        </w:rPr>
        <w:t xml:space="preserve">). In Figure </w:t>
      </w:r>
      <w:r>
        <w:rPr>
          <w:rFonts w:ascii="Times New Roman" w:hAnsi="Times New Roman" w:cs="Times New Roman"/>
          <w:sz w:val="24"/>
          <w:szCs w:val="24"/>
          <w:lang w:val="en-GB"/>
        </w:rPr>
        <w:t>3</w:t>
      </w:r>
      <w:r w:rsidRPr="0038549E">
        <w:rPr>
          <w:rFonts w:ascii="Times New Roman" w:hAnsi="Times New Roman" w:cs="Times New Roman"/>
          <w:sz w:val="24"/>
          <w:szCs w:val="24"/>
          <w:lang w:val="en-GB"/>
        </w:rPr>
        <w:t xml:space="preserve"> c) </w:t>
      </w:r>
      <w:r w:rsidRPr="00D14E4D">
        <w:rPr>
          <w:rFonts w:ascii="Times New Roman" w:hAnsi="Times New Roman" w:cs="Times New Roman"/>
          <w:sz w:val="24"/>
          <w:szCs w:val="24"/>
          <w:lang w:val="en-GB"/>
        </w:rPr>
        <w:t>it was also clear that</w:t>
      </w:r>
      <w:r w:rsidRPr="0038549E">
        <w:rPr>
          <w:rFonts w:ascii="Times New Roman" w:hAnsi="Times New Roman" w:cs="Times New Roman"/>
          <w:sz w:val="24"/>
          <w:szCs w:val="24"/>
          <w:lang w:val="en-GB"/>
        </w:rPr>
        <w:t xml:space="preserve"> the C=O and N=O </w:t>
      </w:r>
      <w:r w:rsidRPr="00D14E4D">
        <w:rPr>
          <w:rFonts w:ascii="Times New Roman" w:hAnsi="Times New Roman" w:cs="Times New Roman"/>
          <w:sz w:val="24"/>
          <w:szCs w:val="24"/>
          <w:lang w:val="en-GB"/>
        </w:rPr>
        <w:t>also ha</w:t>
      </w:r>
      <w:r>
        <w:rPr>
          <w:rFonts w:ascii="Times New Roman" w:hAnsi="Times New Roman" w:cs="Times New Roman"/>
          <w:sz w:val="24"/>
          <w:szCs w:val="24"/>
          <w:lang w:val="en-GB"/>
        </w:rPr>
        <w:t>ve</w:t>
      </w:r>
      <w:r w:rsidRPr="0038549E">
        <w:rPr>
          <w:rFonts w:ascii="Times New Roman" w:hAnsi="Times New Roman" w:cs="Times New Roman"/>
          <w:sz w:val="24"/>
          <w:szCs w:val="24"/>
          <w:lang w:val="en-GB"/>
        </w:rPr>
        <w:t xml:space="preserve"> a sharp </w:t>
      </w:r>
      <w:r w:rsidRPr="00D14E4D">
        <w:rPr>
          <w:rFonts w:ascii="Times New Roman" w:hAnsi="Times New Roman" w:cs="Times New Roman"/>
          <w:sz w:val="24"/>
          <w:szCs w:val="24"/>
          <w:lang w:val="en-GB"/>
        </w:rPr>
        <w:t>increase</w:t>
      </w:r>
      <w:r w:rsidRPr="0038549E">
        <w:rPr>
          <w:rFonts w:ascii="Times New Roman" w:hAnsi="Times New Roman" w:cs="Times New Roman"/>
          <w:sz w:val="24"/>
          <w:szCs w:val="24"/>
          <w:lang w:val="en-GB"/>
        </w:rPr>
        <w:t xml:space="preserve"> in absorbance in </w:t>
      </w:r>
      <w:r w:rsidRPr="00635F78">
        <w:rPr>
          <w:rFonts w:ascii="Times New Roman" w:hAnsi="Times New Roman" w:cs="Times New Roman"/>
          <w:sz w:val="24"/>
          <w:szCs w:val="24"/>
          <w:lang w:val="en-GB"/>
        </w:rPr>
        <w:t>RUB</w:t>
      </w:r>
      <w:r w:rsidRPr="0038549E">
        <w:rPr>
          <w:rFonts w:ascii="Times New Roman" w:hAnsi="Times New Roman" w:cs="Times New Roman"/>
          <w:sz w:val="24"/>
          <w:szCs w:val="24"/>
          <w:lang w:val="en-GB"/>
        </w:rPr>
        <w:t xml:space="preserve"> </w:t>
      </w:r>
      <w:r w:rsidRPr="00D14E4D">
        <w:rPr>
          <w:rFonts w:ascii="Times New Roman" w:hAnsi="Times New Roman" w:cs="Times New Roman"/>
          <w:sz w:val="24"/>
          <w:szCs w:val="24"/>
          <w:lang w:val="en-GB"/>
        </w:rPr>
        <w:t>after treatment spectra</w:t>
      </w:r>
      <w:r w:rsidRPr="0038549E">
        <w:rPr>
          <w:rFonts w:ascii="Times New Roman" w:hAnsi="Times New Roman" w:cs="Times New Roman"/>
          <w:sz w:val="24"/>
          <w:szCs w:val="24"/>
          <w:lang w:val="en-GB"/>
        </w:rPr>
        <w:t>. From this result</w:t>
      </w:r>
      <w:r>
        <w:rPr>
          <w:rFonts w:ascii="Times New Roman" w:hAnsi="Times New Roman" w:cs="Times New Roman"/>
          <w:sz w:val="24"/>
          <w:szCs w:val="24"/>
          <w:lang w:val="en-GB"/>
        </w:rPr>
        <w:t>,</w:t>
      </w:r>
      <w:r w:rsidRPr="0038549E">
        <w:rPr>
          <w:rFonts w:ascii="Times New Roman" w:hAnsi="Times New Roman" w:cs="Times New Roman"/>
          <w:sz w:val="24"/>
          <w:szCs w:val="24"/>
          <w:lang w:val="en-GB"/>
        </w:rPr>
        <w:t xml:space="preserve"> we could only conclude that O</w:t>
      </w:r>
      <w:r>
        <w:rPr>
          <w:rFonts w:ascii="Times New Roman" w:hAnsi="Times New Roman" w:cs="Times New Roman"/>
          <w:sz w:val="24"/>
          <w:szCs w:val="24"/>
          <w:lang w:val="en-GB"/>
        </w:rPr>
        <w:t>-</w:t>
      </w:r>
      <w:r w:rsidRPr="0038549E">
        <w:rPr>
          <w:rFonts w:ascii="Times New Roman" w:hAnsi="Times New Roman" w:cs="Times New Roman"/>
          <w:sz w:val="24"/>
          <w:szCs w:val="24"/>
          <w:lang w:val="en-GB"/>
        </w:rPr>
        <w:t>H, N</w:t>
      </w:r>
      <w:r>
        <w:rPr>
          <w:rFonts w:ascii="Times New Roman" w:hAnsi="Times New Roman" w:cs="Times New Roman"/>
          <w:sz w:val="24"/>
          <w:szCs w:val="24"/>
          <w:lang w:val="en-GB"/>
        </w:rPr>
        <w:t>-</w:t>
      </w:r>
      <w:r w:rsidRPr="0038549E">
        <w:rPr>
          <w:rFonts w:ascii="Times New Roman" w:hAnsi="Times New Roman" w:cs="Times New Roman"/>
          <w:sz w:val="24"/>
          <w:szCs w:val="24"/>
          <w:lang w:val="en-GB"/>
        </w:rPr>
        <w:t xml:space="preserve">H, C=O, N=O, S=O and CS are responsible for the removal of pollutants </w:t>
      </w:r>
      <w:r w:rsidRPr="00D14E4D">
        <w:rPr>
          <w:rFonts w:ascii="Times New Roman" w:hAnsi="Times New Roman" w:cs="Times New Roman"/>
          <w:sz w:val="24"/>
          <w:szCs w:val="24"/>
          <w:lang w:val="en-GB"/>
        </w:rPr>
        <w:t>in matured leachate.</w:t>
      </w:r>
      <w:r w:rsidRPr="0038549E">
        <w:rPr>
          <w:rFonts w:ascii="Times New Roman" w:hAnsi="Times New Roman" w:cs="Times New Roman"/>
          <w:sz w:val="24"/>
          <w:szCs w:val="24"/>
          <w:lang w:val="en-GB"/>
        </w:rPr>
        <w:t xml:space="preserve"> Further study is required to determine which functional group has the most significant role in the removal </w:t>
      </w:r>
      <w:r w:rsidRPr="00323427">
        <w:rPr>
          <w:rFonts w:ascii="Times New Roman" w:hAnsi="Times New Roman" w:cs="Times New Roman"/>
          <w:sz w:val="24"/>
          <w:szCs w:val="24"/>
          <w:lang w:val="en-GB"/>
        </w:rPr>
        <w:t>of the</w:t>
      </w:r>
      <w:r>
        <w:rPr>
          <w:rFonts w:ascii="Times New Roman" w:hAnsi="Times New Roman" w:cs="Times New Roman"/>
          <w:sz w:val="24"/>
          <w:szCs w:val="24"/>
          <w:lang w:val="en-GB"/>
        </w:rPr>
        <w:t>se</w:t>
      </w:r>
      <w:r w:rsidRPr="0038549E">
        <w:rPr>
          <w:rFonts w:ascii="Times New Roman" w:hAnsi="Times New Roman" w:cs="Times New Roman"/>
          <w:sz w:val="24"/>
          <w:szCs w:val="24"/>
          <w:lang w:val="en-GB"/>
        </w:rPr>
        <w:t xml:space="preserve"> pollutants from the matured leachate.</w:t>
      </w:r>
      <w:r w:rsidRPr="0038549E" w:rsidDel="005608F1">
        <w:rPr>
          <w:rFonts w:ascii="Times New Roman" w:hAnsi="Times New Roman" w:cs="Times New Roman"/>
          <w:noProof/>
          <w:sz w:val="24"/>
          <w:szCs w:val="24"/>
          <w:lang w:val="en-GB"/>
        </w:rPr>
        <w:t xml:space="preserve"> </w:t>
      </w:r>
    </w:p>
    <w:p w:rsidR="00562E80" w:rsidRPr="0038549E" w:rsidRDefault="00562E80" w:rsidP="00DC1061">
      <w:pPr>
        <w:pStyle w:val="NoSpacing"/>
        <w:spacing w:line="240" w:lineRule="auto"/>
        <w:ind w:firstLine="720"/>
        <w:rPr>
          <w:rFonts w:cs="Times New Roman"/>
          <w:szCs w:val="24"/>
          <w:lang w:val="en-GB"/>
        </w:rPr>
      </w:pPr>
    </w:p>
    <w:p w:rsidR="00562E80" w:rsidRPr="00B47A1D" w:rsidRDefault="00562E80" w:rsidP="00DC1061">
      <w:pPr>
        <w:widowControl w:val="0"/>
        <w:spacing w:after="0" w:line="240" w:lineRule="auto"/>
        <w:ind w:right="-52"/>
        <w:jc w:val="both"/>
        <w:rPr>
          <w:rFonts w:ascii="Times New Roman" w:eastAsia="Times New Roman" w:hAnsi="Times New Roman" w:cs="Times New Roman"/>
          <w:bCs/>
          <w:color w:val="000000"/>
          <w:kern w:val="2"/>
          <w:sz w:val="24"/>
          <w:szCs w:val="24"/>
          <w:lang w:val="en-US" w:eastAsia="zh-CN"/>
        </w:rPr>
      </w:pPr>
      <w:r>
        <w:rPr>
          <w:rFonts w:ascii="Times New Roman" w:hAnsi="Times New Roman" w:cs="Times New Roman"/>
          <w:b/>
          <w:bCs/>
          <w:sz w:val="24"/>
          <w:szCs w:val="24"/>
        </w:rPr>
        <w:t>4</w:t>
      </w:r>
      <w:r w:rsidRPr="00B47A1D">
        <w:rPr>
          <w:rFonts w:ascii="Times New Roman" w:hAnsi="Times New Roman" w:cs="Times New Roman"/>
          <w:b/>
          <w:bCs/>
          <w:sz w:val="24"/>
          <w:szCs w:val="24"/>
        </w:rPr>
        <w:t xml:space="preserve">.        Conclusions </w:t>
      </w:r>
    </w:p>
    <w:p w:rsidR="00562E80" w:rsidRDefault="000D2B18" w:rsidP="00DC1061">
      <w:pPr>
        <w:widowControl w:val="0"/>
        <w:spacing w:after="0" w:line="240" w:lineRule="auto"/>
        <w:ind w:right="-52" w:firstLine="720"/>
        <w:jc w:val="both"/>
        <w:rPr>
          <w:rFonts w:ascii="Times New Roman" w:eastAsia="SimSun" w:hAnsi="Times New Roman" w:cs="Times New Roman"/>
          <w:bCs/>
          <w:kern w:val="2"/>
          <w:sz w:val="24"/>
          <w:szCs w:val="24"/>
          <w:lang w:val="en-US" w:eastAsia="zh-CN"/>
        </w:rPr>
      </w:pPr>
      <w:r w:rsidRPr="000D2B18">
        <w:rPr>
          <w:rFonts w:ascii="Times New Roman" w:eastAsia="SimSun" w:hAnsi="Times New Roman" w:cs="Times New Roman"/>
          <w:bCs/>
          <w:kern w:val="2"/>
          <w:sz w:val="24"/>
          <w:szCs w:val="24"/>
          <w:lang w:val="en-US" w:eastAsia="zh-CN"/>
        </w:rPr>
        <w:t xml:space="preserve">This research was initiated with the main aim of </w:t>
      </w:r>
      <w:proofErr w:type="spellStart"/>
      <w:r w:rsidRPr="000D2B18">
        <w:rPr>
          <w:rFonts w:ascii="Times New Roman" w:eastAsia="SimSun" w:hAnsi="Times New Roman" w:cs="Times New Roman"/>
          <w:bCs/>
          <w:kern w:val="2"/>
          <w:sz w:val="24"/>
          <w:szCs w:val="24"/>
          <w:lang w:val="en-US" w:eastAsia="zh-CN"/>
        </w:rPr>
        <w:t>optimising</w:t>
      </w:r>
      <w:proofErr w:type="spellEnd"/>
      <w:r w:rsidRPr="000D2B18">
        <w:rPr>
          <w:rFonts w:ascii="Times New Roman" w:eastAsia="SimSun" w:hAnsi="Times New Roman" w:cs="Times New Roman"/>
          <w:bCs/>
          <w:kern w:val="2"/>
          <w:sz w:val="24"/>
          <w:szCs w:val="24"/>
          <w:lang w:val="en-US" w:eastAsia="zh-CN"/>
        </w:rPr>
        <w:t xml:space="preserve"> the anaerobic treatment by using a UASB reactor for leachate treatment by </w:t>
      </w:r>
      <w:proofErr w:type="spellStart"/>
      <w:r w:rsidRPr="000D2B18">
        <w:rPr>
          <w:rFonts w:ascii="Times New Roman" w:eastAsia="SimSun" w:hAnsi="Times New Roman" w:cs="Times New Roman"/>
          <w:bCs/>
          <w:kern w:val="2"/>
          <w:sz w:val="24"/>
          <w:szCs w:val="24"/>
          <w:lang w:val="en-US" w:eastAsia="zh-CN"/>
        </w:rPr>
        <w:t>utilising</w:t>
      </w:r>
      <w:proofErr w:type="spellEnd"/>
      <w:r w:rsidRPr="000D2B18">
        <w:rPr>
          <w:rFonts w:ascii="Times New Roman" w:eastAsia="SimSun" w:hAnsi="Times New Roman" w:cs="Times New Roman"/>
          <w:bCs/>
          <w:kern w:val="2"/>
          <w:sz w:val="24"/>
          <w:szCs w:val="24"/>
          <w:lang w:val="en-US" w:eastAsia="zh-CN"/>
        </w:rPr>
        <w:t xml:space="preserve"> seaweed extract as an adsorbent of heavy metals. From the experimental results, there appears to be considerable potential for the UASB combined with the RUB system to be implemented on-site for treatment of matured landfill leachate. </w:t>
      </w:r>
      <w:r>
        <w:rPr>
          <w:rFonts w:ascii="Times New Roman" w:eastAsia="SimSun" w:hAnsi="Times New Roman" w:cs="Times New Roman"/>
          <w:bCs/>
          <w:kern w:val="2"/>
          <w:sz w:val="24"/>
          <w:szCs w:val="24"/>
          <w:lang w:val="en-US" w:eastAsia="zh-CN"/>
        </w:rPr>
        <w:t>T</w:t>
      </w:r>
      <w:r w:rsidRPr="000D2B18">
        <w:rPr>
          <w:rFonts w:ascii="Times New Roman" w:eastAsia="SimSun" w:hAnsi="Times New Roman" w:cs="Times New Roman"/>
          <w:bCs/>
          <w:kern w:val="2"/>
          <w:sz w:val="24"/>
          <w:szCs w:val="24"/>
          <w:lang w:val="en-US" w:eastAsia="zh-CN"/>
        </w:rPr>
        <w:t>he treatment efficiency of the reactor was affected at an OLR of 2.50 kgCODm</w:t>
      </w:r>
      <w:r w:rsidRPr="000D2B18">
        <w:rPr>
          <w:rFonts w:ascii="Times New Roman" w:eastAsia="SimSun" w:hAnsi="Times New Roman" w:cs="Times New Roman"/>
          <w:bCs/>
          <w:kern w:val="2"/>
          <w:sz w:val="24"/>
          <w:szCs w:val="24"/>
          <w:vertAlign w:val="superscript"/>
          <w:lang w:val="en-US" w:eastAsia="zh-CN"/>
        </w:rPr>
        <w:t>-3</w:t>
      </w:r>
      <w:r w:rsidRPr="000D2B18">
        <w:rPr>
          <w:rFonts w:ascii="Times New Roman" w:eastAsia="SimSun" w:hAnsi="Times New Roman" w:cs="Times New Roman"/>
          <w:bCs/>
          <w:kern w:val="2"/>
          <w:sz w:val="24"/>
          <w:szCs w:val="24"/>
          <w:lang w:val="en-US" w:eastAsia="zh-CN"/>
        </w:rPr>
        <w:t>d</w:t>
      </w:r>
      <w:r w:rsidRPr="000D2B18">
        <w:rPr>
          <w:rFonts w:ascii="Times New Roman" w:eastAsia="SimSun" w:hAnsi="Times New Roman" w:cs="Times New Roman"/>
          <w:bCs/>
          <w:kern w:val="2"/>
          <w:sz w:val="24"/>
          <w:szCs w:val="24"/>
          <w:vertAlign w:val="superscript"/>
          <w:lang w:val="en-US" w:eastAsia="zh-CN"/>
        </w:rPr>
        <w:t>-1</w:t>
      </w:r>
      <w:r w:rsidRPr="000D2B18">
        <w:rPr>
          <w:rFonts w:ascii="Times New Roman" w:eastAsia="SimSun" w:hAnsi="Times New Roman" w:cs="Times New Roman"/>
          <w:bCs/>
          <w:kern w:val="2"/>
          <w:sz w:val="24"/>
          <w:szCs w:val="24"/>
          <w:lang w:val="en-US" w:eastAsia="zh-CN"/>
        </w:rPr>
        <w:t>, probably due to the recalcitrant nature of the wastewater containing high levels of heavy metals at elevated OLR. At high OLR, the concentration of heavy metals may have increased many folds, which may have inhibited the methanogens. The UASB + RUB treatment of leachate has the edge over UASB treatment of leachate as it could achieve removal up to 93%. UASB + RUB always has a higher efficiency in heavy metals removal from leachate as compared to UASB. The FTIR study of RUB after treatment revealed that there was an increase of absorbance and clearly indicated that RUB was the major component that has worked to remove the heavy metals.</w:t>
      </w:r>
    </w:p>
    <w:p w:rsidR="000D2B18" w:rsidRPr="000D2B18" w:rsidRDefault="000D2B18" w:rsidP="00DC1061">
      <w:pPr>
        <w:widowControl w:val="0"/>
        <w:spacing w:after="0" w:line="240" w:lineRule="auto"/>
        <w:ind w:right="-52" w:firstLine="720"/>
        <w:jc w:val="both"/>
        <w:rPr>
          <w:rFonts w:ascii="Times New Roman" w:eastAsia="SimSun" w:hAnsi="Times New Roman" w:cs="Times New Roman"/>
          <w:bCs/>
          <w:kern w:val="2"/>
          <w:sz w:val="24"/>
          <w:szCs w:val="24"/>
          <w:lang w:val="en-US" w:eastAsia="zh-CN"/>
        </w:rPr>
      </w:pPr>
    </w:p>
    <w:p w:rsidR="00562E80" w:rsidRPr="005C27C9" w:rsidRDefault="00562E80" w:rsidP="00DC1061">
      <w:pPr>
        <w:spacing w:after="0" w:line="240" w:lineRule="auto"/>
        <w:jc w:val="both"/>
        <w:rPr>
          <w:rFonts w:ascii="Times New Roman" w:hAnsi="Times New Roman" w:cs="Times New Roman"/>
          <w:bCs/>
          <w:color w:val="000000"/>
          <w:sz w:val="24"/>
          <w:szCs w:val="24"/>
          <w:lang w:val="en-US"/>
        </w:rPr>
      </w:pPr>
      <w:r w:rsidRPr="005C27C9">
        <w:rPr>
          <w:rFonts w:ascii="Times New Roman" w:hAnsi="Times New Roman" w:cs="Times New Roman"/>
          <w:b/>
          <w:bCs/>
          <w:color w:val="000000"/>
          <w:sz w:val="24"/>
          <w:szCs w:val="24"/>
          <w:lang w:val="en-US"/>
        </w:rPr>
        <w:t>Acknowledgements</w:t>
      </w:r>
      <w:r w:rsidRPr="005C27C9">
        <w:rPr>
          <w:rFonts w:ascii="Times New Roman" w:hAnsi="Times New Roman" w:cs="Times New Roman"/>
          <w:bCs/>
          <w:color w:val="000000"/>
          <w:sz w:val="24"/>
          <w:szCs w:val="24"/>
          <w:lang w:val="en-US"/>
        </w:rPr>
        <w:t xml:space="preserve">  </w:t>
      </w:r>
    </w:p>
    <w:p w:rsidR="00562E80" w:rsidRDefault="00562E80" w:rsidP="00DC1061">
      <w:pPr>
        <w:spacing w:after="0" w:line="240" w:lineRule="auto"/>
        <w:ind w:firstLine="720"/>
        <w:jc w:val="both"/>
        <w:rPr>
          <w:rFonts w:asciiTheme="majorBidi" w:hAnsiTheme="majorBidi" w:cstheme="majorBidi"/>
          <w:sz w:val="24"/>
          <w:szCs w:val="24"/>
        </w:rPr>
      </w:pPr>
      <w:bookmarkStart w:id="1" w:name="OLE_LINK48"/>
      <w:bookmarkStart w:id="2" w:name="OLE_LINK49"/>
      <w:r w:rsidRPr="00DD5E30">
        <w:rPr>
          <w:rFonts w:asciiTheme="majorBidi" w:hAnsiTheme="majorBidi" w:cstheme="majorBidi"/>
          <w:sz w:val="24"/>
          <w:szCs w:val="24"/>
        </w:rPr>
        <w:t xml:space="preserve">The authors would like to </w:t>
      </w:r>
      <w:r>
        <w:rPr>
          <w:rFonts w:asciiTheme="majorBidi" w:hAnsiTheme="majorBidi" w:cstheme="majorBidi"/>
          <w:sz w:val="24"/>
          <w:szCs w:val="24"/>
        </w:rPr>
        <w:t xml:space="preserve">thank Worldwide Landfills Sdn Bhd, </w:t>
      </w:r>
      <w:proofErr w:type="spellStart"/>
      <w:r>
        <w:rPr>
          <w:rFonts w:asciiTheme="majorBidi" w:hAnsiTheme="majorBidi" w:cstheme="majorBidi"/>
          <w:sz w:val="24"/>
          <w:szCs w:val="24"/>
        </w:rPr>
        <w:t>Jeram</w:t>
      </w:r>
      <w:proofErr w:type="spellEnd"/>
      <w:r>
        <w:rPr>
          <w:rFonts w:asciiTheme="majorBidi" w:hAnsiTheme="majorBidi" w:cstheme="majorBidi"/>
          <w:sz w:val="24"/>
          <w:szCs w:val="24"/>
        </w:rPr>
        <w:t xml:space="preserve">, Selangor, Malaysia for supplying the landfill leachate. The authors also would like to thank </w:t>
      </w:r>
      <w:proofErr w:type="spellStart"/>
      <w:r w:rsidRPr="00DD5E30">
        <w:rPr>
          <w:rFonts w:asciiTheme="majorBidi" w:hAnsiTheme="majorBidi" w:cstheme="majorBidi"/>
          <w:sz w:val="24"/>
          <w:szCs w:val="24"/>
        </w:rPr>
        <w:t>Univ</w:t>
      </w:r>
      <w:r>
        <w:rPr>
          <w:rFonts w:asciiTheme="majorBidi" w:hAnsiTheme="majorBidi" w:cstheme="majorBidi"/>
          <w:sz w:val="24"/>
          <w:szCs w:val="24"/>
        </w:rPr>
        <w:t>ersiti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Teknologi</w:t>
      </w:r>
      <w:proofErr w:type="spellEnd"/>
      <w:r>
        <w:rPr>
          <w:rFonts w:asciiTheme="majorBidi" w:hAnsiTheme="majorBidi" w:cstheme="majorBidi"/>
          <w:sz w:val="24"/>
          <w:szCs w:val="24"/>
        </w:rPr>
        <w:t xml:space="preserve"> Malaysia and UTM Razak School of Engineering and Advanced Technology for funding this research under the High Impact Grant Razak School; Vote number </w:t>
      </w:r>
      <w:r w:rsidRPr="00216145">
        <w:rPr>
          <w:rFonts w:asciiTheme="majorBidi" w:hAnsiTheme="majorBidi" w:cstheme="majorBidi"/>
          <w:sz w:val="24"/>
          <w:szCs w:val="24"/>
        </w:rPr>
        <w:t>R.</w:t>
      </w:r>
      <w:r>
        <w:rPr>
          <w:rFonts w:asciiTheme="majorBidi" w:hAnsiTheme="majorBidi" w:cstheme="majorBidi"/>
          <w:sz w:val="24"/>
          <w:szCs w:val="24"/>
        </w:rPr>
        <w:t xml:space="preserve"> </w:t>
      </w:r>
      <w:r w:rsidRPr="00216145">
        <w:rPr>
          <w:rFonts w:asciiTheme="majorBidi" w:hAnsiTheme="majorBidi" w:cstheme="majorBidi"/>
          <w:sz w:val="24"/>
          <w:szCs w:val="24"/>
        </w:rPr>
        <w:t>K130000.7740.4J311</w:t>
      </w:r>
      <w:bookmarkEnd w:id="1"/>
      <w:bookmarkEnd w:id="2"/>
      <w:r>
        <w:rPr>
          <w:rFonts w:asciiTheme="majorBidi" w:hAnsiTheme="majorBidi" w:cstheme="majorBidi"/>
          <w:sz w:val="24"/>
          <w:szCs w:val="24"/>
        </w:rPr>
        <w:t>.</w:t>
      </w:r>
    </w:p>
    <w:p w:rsidR="00562E80" w:rsidRDefault="00562E80" w:rsidP="00DC1061">
      <w:pPr>
        <w:spacing w:after="0" w:line="240" w:lineRule="auto"/>
        <w:jc w:val="both"/>
        <w:rPr>
          <w:rFonts w:ascii="Times New Roman" w:hAnsi="Times New Roman" w:cs="Times New Roman"/>
          <w:b/>
          <w:bCs/>
          <w:color w:val="000000"/>
          <w:sz w:val="24"/>
          <w:szCs w:val="24"/>
          <w:lang w:val="en-US"/>
        </w:rPr>
      </w:pPr>
    </w:p>
    <w:p w:rsidR="00562E80" w:rsidRDefault="00562E80" w:rsidP="00DC1061">
      <w:pPr>
        <w:spacing w:after="0" w:line="240" w:lineRule="auto"/>
        <w:rPr>
          <w:rFonts w:ascii="Times New Roman" w:hAnsi="Times New Roman" w:cs="Times New Roman"/>
          <w:b/>
          <w:bCs/>
          <w:color w:val="231F20"/>
          <w:sz w:val="24"/>
          <w:szCs w:val="24"/>
          <w:lang w:eastAsia="en-GB"/>
        </w:rPr>
      </w:pPr>
      <w:r w:rsidRPr="005C27C9">
        <w:rPr>
          <w:rFonts w:ascii="Times New Roman" w:hAnsi="Times New Roman" w:cs="Times New Roman"/>
          <w:b/>
          <w:bCs/>
          <w:color w:val="231F20"/>
          <w:sz w:val="24"/>
          <w:szCs w:val="24"/>
          <w:lang w:eastAsia="en-GB"/>
        </w:rPr>
        <w:t>References</w:t>
      </w:r>
      <w:r w:rsidR="009F15A4">
        <w:rPr>
          <w:rFonts w:ascii="Times New Roman" w:hAnsi="Times New Roman" w:cs="Times New Roman"/>
          <w:b/>
          <w:bCs/>
          <w:color w:val="231F20"/>
          <w:sz w:val="24"/>
          <w:szCs w:val="24"/>
          <w:lang w:eastAsia="en-GB"/>
        </w:rPr>
        <w:t xml:space="preserve"> </w:t>
      </w:r>
      <w:r w:rsidR="009F15A4" w:rsidRPr="009F15A4">
        <w:rPr>
          <w:rFonts w:ascii="Times New Roman" w:hAnsi="Times New Roman" w:cs="Times New Roman"/>
          <w:b/>
          <w:bCs/>
          <w:color w:val="FF0000"/>
          <w:sz w:val="24"/>
          <w:szCs w:val="24"/>
          <w:lang w:eastAsia="en-GB"/>
        </w:rPr>
        <w:t>[REFERENCE – Please use Number format]</w:t>
      </w:r>
    </w:p>
    <w:p w:rsidR="00583DBC" w:rsidRDefault="00583DBC" w:rsidP="00DC106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E50BF1">
        <w:rPr>
          <w:rFonts w:ascii="Times New Roman" w:hAnsi="Times New Roman" w:cs="Times New Roman"/>
          <w:sz w:val="24"/>
          <w:szCs w:val="24"/>
        </w:rPr>
        <w:t xml:space="preserve">H.A. </w:t>
      </w:r>
      <w:r w:rsidRPr="005C27C9">
        <w:rPr>
          <w:rFonts w:ascii="Times New Roman" w:hAnsi="Times New Roman" w:cs="Times New Roman"/>
          <w:sz w:val="24"/>
          <w:szCs w:val="24"/>
        </w:rPr>
        <w:t xml:space="preserve">Aziz, </w:t>
      </w:r>
      <w:r w:rsidR="00E50BF1">
        <w:rPr>
          <w:rFonts w:ascii="Times New Roman" w:hAnsi="Times New Roman" w:cs="Times New Roman"/>
          <w:sz w:val="24"/>
          <w:szCs w:val="24"/>
        </w:rPr>
        <w:t xml:space="preserve">A. </w:t>
      </w:r>
      <w:proofErr w:type="spellStart"/>
      <w:r w:rsidRPr="005C27C9">
        <w:rPr>
          <w:rFonts w:ascii="Times New Roman" w:hAnsi="Times New Roman" w:cs="Times New Roman"/>
          <w:sz w:val="24"/>
          <w:szCs w:val="24"/>
        </w:rPr>
        <w:t>Mojiri</w:t>
      </w:r>
      <w:proofErr w:type="spellEnd"/>
      <w:r w:rsidRPr="005C27C9">
        <w:rPr>
          <w:rFonts w:ascii="Times New Roman" w:hAnsi="Times New Roman" w:cs="Times New Roman"/>
          <w:sz w:val="24"/>
          <w:szCs w:val="24"/>
        </w:rPr>
        <w:t>, Municipal Landfill Leachate Treatment Techniques: An Overview, In book: Wastewater Engineering: Advanced Wastewater Treatment Systems Edition: First Chapter: Municipal Landfill Leachate Treatment Techniques: An Overview, IJSR Publications, Penang, Malaysia</w:t>
      </w:r>
      <w:r w:rsidR="00425A7A">
        <w:rPr>
          <w:rFonts w:ascii="Times New Roman" w:hAnsi="Times New Roman" w:cs="Times New Roman"/>
          <w:sz w:val="24"/>
          <w:szCs w:val="24"/>
        </w:rPr>
        <w:t>, 2014.</w:t>
      </w:r>
      <w:r w:rsidRPr="005C27C9">
        <w:rPr>
          <w:rFonts w:ascii="Times New Roman" w:hAnsi="Times New Roman" w:cs="Times New Roman"/>
          <w:sz w:val="24"/>
          <w:szCs w:val="24"/>
        </w:rPr>
        <w:t xml:space="preserve"> </w:t>
      </w:r>
    </w:p>
    <w:p w:rsidR="00583DBC" w:rsidRPr="005C27C9" w:rsidRDefault="00583DBC" w:rsidP="00DC1061">
      <w:pPr>
        <w:spacing w:after="0" w:line="240" w:lineRule="auto"/>
        <w:ind w:left="720" w:hanging="720"/>
        <w:jc w:val="both"/>
        <w:rPr>
          <w:rFonts w:ascii="Times New Roman" w:eastAsiaTheme="minorEastAsia" w:hAnsi="Times New Roman" w:cs="Times New Roman"/>
          <w:noProof/>
          <w:sz w:val="24"/>
          <w:szCs w:val="24"/>
          <w:lang w:val="en-US"/>
        </w:rPr>
      </w:pPr>
      <w:r>
        <w:rPr>
          <w:rFonts w:ascii="Times New Roman" w:eastAsiaTheme="minorEastAsia" w:hAnsi="Times New Roman" w:cs="Times New Roman"/>
          <w:noProof/>
          <w:sz w:val="24"/>
          <w:szCs w:val="24"/>
          <w:lang w:val="en-US"/>
        </w:rPr>
        <w:lastRenderedPageBreak/>
        <w:t>[2]</w:t>
      </w:r>
      <w:r>
        <w:rPr>
          <w:rFonts w:ascii="Times New Roman" w:eastAsiaTheme="minorEastAsia" w:hAnsi="Times New Roman" w:cs="Times New Roman"/>
          <w:noProof/>
          <w:sz w:val="24"/>
          <w:szCs w:val="24"/>
          <w:lang w:val="en-US"/>
        </w:rPr>
        <w:tab/>
      </w:r>
      <w:r w:rsidR="00E50BF1">
        <w:rPr>
          <w:rFonts w:ascii="Times New Roman" w:eastAsiaTheme="minorEastAsia" w:hAnsi="Times New Roman" w:cs="Times New Roman"/>
          <w:noProof/>
          <w:sz w:val="24"/>
          <w:szCs w:val="24"/>
          <w:lang w:val="en-US"/>
        </w:rPr>
        <w:t xml:space="preserve">S. </w:t>
      </w:r>
      <w:r w:rsidRPr="005C27C9">
        <w:rPr>
          <w:rFonts w:ascii="Times New Roman" w:eastAsiaTheme="minorEastAsia" w:hAnsi="Times New Roman" w:cs="Times New Roman"/>
          <w:noProof/>
          <w:sz w:val="24"/>
          <w:szCs w:val="24"/>
          <w:lang w:val="en-US"/>
        </w:rPr>
        <w:t xml:space="preserve">Renou, </w:t>
      </w:r>
      <w:r w:rsidR="00E50BF1">
        <w:rPr>
          <w:rFonts w:ascii="Times New Roman" w:eastAsiaTheme="minorEastAsia" w:hAnsi="Times New Roman" w:cs="Times New Roman"/>
          <w:noProof/>
          <w:sz w:val="24"/>
          <w:szCs w:val="24"/>
          <w:lang w:val="en-US"/>
        </w:rPr>
        <w:t xml:space="preserve">J.G. </w:t>
      </w:r>
      <w:r w:rsidRPr="005C27C9">
        <w:rPr>
          <w:rFonts w:ascii="Times New Roman" w:eastAsiaTheme="minorEastAsia" w:hAnsi="Times New Roman" w:cs="Times New Roman"/>
          <w:noProof/>
          <w:sz w:val="24"/>
          <w:szCs w:val="24"/>
          <w:lang w:val="en-US"/>
        </w:rPr>
        <w:t xml:space="preserve">Givaudan, </w:t>
      </w:r>
      <w:r w:rsidR="00E50BF1">
        <w:rPr>
          <w:rFonts w:ascii="Times New Roman" w:eastAsiaTheme="minorEastAsia" w:hAnsi="Times New Roman" w:cs="Times New Roman"/>
          <w:noProof/>
          <w:sz w:val="24"/>
          <w:szCs w:val="24"/>
          <w:lang w:val="en-US"/>
        </w:rPr>
        <w:t xml:space="preserve">S. </w:t>
      </w:r>
      <w:r w:rsidRPr="005C27C9">
        <w:rPr>
          <w:rFonts w:ascii="Times New Roman" w:eastAsiaTheme="minorEastAsia" w:hAnsi="Times New Roman" w:cs="Times New Roman"/>
          <w:noProof/>
          <w:sz w:val="24"/>
          <w:szCs w:val="24"/>
          <w:lang w:val="en-US"/>
        </w:rPr>
        <w:t xml:space="preserve">Poulain, </w:t>
      </w:r>
      <w:r w:rsidR="00E50BF1">
        <w:rPr>
          <w:rFonts w:ascii="Times New Roman" w:eastAsiaTheme="minorEastAsia" w:hAnsi="Times New Roman" w:cs="Times New Roman"/>
          <w:noProof/>
          <w:sz w:val="24"/>
          <w:szCs w:val="24"/>
          <w:lang w:val="en-US"/>
        </w:rPr>
        <w:t xml:space="preserve">F. </w:t>
      </w:r>
      <w:r w:rsidRPr="005C27C9">
        <w:rPr>
          <w:rFonts w:ascii="Times New Roman" w:eastAsiaTheme="minorEastAsia" w:hAnsi="Times New Roman" w:cs="Times New Roman"/>
          <w:noProof/>
          <w:sz w:val="24"/>
          <w:szCs w:val="24"/>
          <w:lang w:val="en-US"/>
        </w:rPr>
        <w:t xml:space="preserve">Dirassouyan, </w:t>
      </w:r>
      <w:r w:rsidR="00E50BF1">
        <w:rPr>
          <w:rFonts w:ascii="Times New Roman" w:eastAsiaTheme="minorEastAsia" w:hAnsi="Times New Roman" w:cs="Times New Roman"/>
          <w:noProof/>
          <w:sz w:val="24"/>
          <w:szCs w:val="24"/>
          <w:lang w:val="en-US"/>
        </w:rPr>
        <w:t xml:space="preserve">P. </w:t>
      </w:r>
      <w:r w:rsidRPr="005C27C9">
        <w:rPr>
          <w:rFonts w:ascii="Times New Roman" w:eastAsiaTheme="minorEastAsia" w:hAnsi="Times New Roman" w:cs="Times New Roman"/>
          <w:noProof/>
          <w:sz w:val="24"/>
          <w:szCs w:val="24"/>
          <w:lang w:val="en-US"/>
        </w:rPr>
        <w:t>Moulin, Landfill</w:t>
      </w:r>
      <w:r>
        <w:rPr>
          <w:rFonts w:ascii="Times New Roman" w:eastAsiaTheme="minorEastAsia" w:hAnsi="Times New Roman" w:cs="Times New Roman"/>
          <w:noProof/>
          <w:sz w:val="24"/>
          <w:szCs w:val="24"/>
          <w:lang w:val="en-US"/>
        </w:rPr>
        <w:t xml:space="preserve"> </w:t>
      </w:r>
      <w:r w:rsidRPr="005C27C9">
        <w:rPr>
          <w:rFonts w:ascii="Times New Roman" w:eastAsiaTheme="minorEastAsia" w:hAnsi="Times New Roman" w:cs="Times New Roman"/>
          <w:noProof/>
          <w:sz w:val="24"/>
          <w:szCs w:val="24"/>
          <w:lang w:val="en-US"/>
        </w:rPr>
        <w:t>leachate treatment: review and opportunity</w:t>
      </w:r>
      <w:r w:rsidR="00E50BF1">
        <w:rPr>
          <w:rFonts w:ascii="Times New Roman" w:eastAsiaTheme="minorEastAsia" w:hAnsi="Times New Roman" w:cs="Times New Roman"/>
          <w:noProof/>
          <w:sz w:val="24"/>
          <w:szCs w:val="24"/>
          <w:lang w:val="en-US"/>
        </w:rPr>
        <w:t>,</w:t>
      </w:r>
      <w:r w:rsidRPr="005C27C9">
        <w:rPr>
          <w:rFonts w:ascii="Times New Roman" w:eastAsiaTheme="minorEastAsia" w:hAnsi="Times New Roman" w:cs="Times New Roman"/>
          <w:noProof/>
          <w:sz w:val="24"/>
          <w:szCs w:val="24"/>
          <w:lang w:val="en-US"/>
        </w:rPr>
        <w:t xml:space="preserve"> J. Hazard. Mater.</w:t>
      </w:r>
      <w:r w:rsidR="00E50BF1">
        <w:rPr>
          <w:rFonts w:ascii="Times New Roman" w:eastAsiaTheme="minorEastAsia" w:hAnsi="Times New Roman" w:cs="Times New Roman"/>
          <w:noProof/>
          <w:sz w:val="24"/>
          <w:szCs w:val="24"/>
          <w:lang w:val="en-US"/>
        </w:rPr>
        <w:t>,</w:t>
      </w:r>
      <w:r w:rsidRPr="005C27C9">
        <w:rPr>
          <w:rFonts w:ascii="Times New Roman" w:eastAsiaTheme="minorEastAsia" w:hAnsi="Times New Roman" w:cs="Times New Roman"/>
          <w:noProof/>
          <w:sz w:val="24"/>
          <w:szCs w:val="24"/>
          <w:lang w:val="en-US"/>
        </w:rPr>
        <w:t xml:space="preserve"> 150</w:t>
      </w:r>
      <w:r w:rsidR="00E50BF1">
        <w:rPr>
          <w:rFonts w:ascii="Times New Roman" w:eastAsiaTheme="minorEastAsia" w:hAnsi="Times New Roman" w:cs="Times New Roman"/>
          <w:noProof/>
          <w:sz w:val="24"/>
          <w:szCs w:val="24"/>
          <w:lang w:val="en-US"/>
        </w:rPr>
        <w:t xml:space="preserve"> (2008)</w:t>
      </w:r>
      <w:r w:rsidRPr="005C27C9">
        <w:rPr>
          <w:rFonts w:ascii="Times New Roman" w:eastAsiaTheme="minorEastAsia" w:hAnsi="Times New Roman" w:cs="Times New Roman"/>
          <w:b/>
          <w:noProof/>
          <w:sz w:val="24"/>
          <w:szCs w:val="24"/>
          <w:lang w:val="en-US"/>
        </w:rPr>
        <w:t>,</w:t>
      </w:r>
      <w:r>
        <w:rPr>
          <w:rFonts w:ascii="Times New Roman" w:eastAsiaTheme="minorEastAsia" w:hAnsi="Times New Roman" w:cs="Times New Roman"/>
          <w:noProof/>
          <w:sz w:val="24"/>
          <w:szCs w:val="24"/>
          <w:lang w:val="en-US"/>
        </w:rPr>
        <w:t xml:space="preserve"> </w:t>
      </w:r>
      <w:r w:rsidRPr="005C27C9">
        <w:rPr>
          <w:rFonts w:ascii="Times New Roman" w:eastAsiaTheme="minorEastAsia" w:hAnsi="Times New Roman" w:cs="Times New Roman"/>
          <w:noProof/>
          <w:sz w:val="24"/>
          <w:szCs w:val="24"/>
          <w:lang w:val="en-US"/>
        </w:rPr>
        <w:t>468-493.</w:t>
      </w:r>
    </w:p>
    <w:p w:rsidR="00583DBC" w:rsidRPr="005C27C9" w:rsidRDefault="00583DBC" w:rsidP="00DC1061">
      <w:pPr>
        <w:spacing w:after="0" w:line="240" w:lineRule="auto"/>
        <w:jc w:val="both"/>
        <w:rPr>
          <w:rFonts w:ascii="Times New Roman" w:hAnsi="Times New Roman" w:cs="Times New Roman"/>
          <w:sz w:val="24"/>
          <w:szCs w:val="24"/>
        </w:rPr>
      </w:pPr>
    </w:p>
    <w:p w:rsidR="00583DBC" w:rsidRPr="005C27C9" w:rsidRDefault="00583DBC" w:rsidP="00DC106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E50BF1">
        <w:rPr>
          <w:rFonts w:ascii="Times New Roman" w:hAnsi="Times New Roman" w:cs="Times New Roman"/>
          <w:sz w:val="24"/>
          <w:szCs w:val="24"/>
        </w:rPr>
        <w:t xml:space="preserve">Y. </w:t>
      </w:r>
      <w:r w:rsidRPr="005C27C9">
        <w:rPr>
          <w:rFonts w:ascii="Times New Roman" w:hAnsi="Times New Roman" w:cs="Times New Roman"/>
          <w:sz w:val="24"/>
          <w:szCs w:val="24"/>
        </w:rPr>
        <w:t xml:space="preserve">Peng, Perspectives on technology for landfill leachate treatment. Arab. </w:t>
      </w:r>
      <w:r>
        <w:rPr>
          <w:rFonts w:ascii="Times New Roman" w:hAnsi="Times New Roman" w:cs="Times New Roman"/>
          <w:sz w:val="24"/>
          <w:szCs w:val="24"/>
        </w:rPr>
        <w:tab/>
      </w:r>
      <w:r w:rsidR="00E50BF1">
        <w:rPr>
          <w:rFonts w:ascii="Times New Roman" w:hAnsi="Times New Roman" w:cs="Times New Roman"/>
          <w:sz w:val="24"/>
          <w:szCs w:val="24"/>
        </w:rPr>
        <w:t xml:space="preserve">J. </w:t>
      </w:r>
      <w:r w:rsidRPr="005C27C9">
        <w:rPr>
          <w:rFonts w:ascii="Times New Roman" w:hAnsi="Times New Roman" w:cs="Times New Roman"/>
          <w:sz w:val="24"/>
          <w:szCs w:val="24"/>
        </w:rPr>
        <w:t>Chem.</w:t>
      </w:r>
      <w:r w:rsidR="00E50BF1">
        <w:rPr>
          <w:rFonts w:ascii="Times New Roman" w:hAnsi="Times New Roman" w:cs="Times New Roman"/>
          <w:sz w:val="24"/>
          <w:szCs w:val="24"/>
        </w:rPr>
        <w:t>,</w:t>
      </w:r>
      <w:r w:rsidRPr="005C27C9">
        <w:rPr>
          <w:rFonts w:ascii="Times New Roman" w:hAnsi="Times New Roman" w:cs="Times New Roman"/>
          <w:sz w:val="24"/>
          <w:szCs w:val="24"/>
        </w:rPr>
        <w:t xml:space="preserve"> 10</w:t>
      </w:r>
      <w:r w:rsidR="00E50BF1">
        <w:rPr>
          <w:rFonts w:ascii="Times New Roman" w:hAnsi="Times New Roman" w:cs="Times New Roman"/>
          <w:sz w:val="24"/>
          <w:szCs w:val="24"/>
        </w:rPr>
        <w:t xml:space="preserve"> (2017)</w:t>
      </w:r>
      <w:r w:rsidRPr="005C27C9">
        <w:rPr>
          <w:rFonts w:ascii="Times New Roman" w:hAnsi="Times New Roman" w:cs="Times New Roman"/>
          <w:sz w:val="24"/>
          <w:szCs w:val="24"/>
        </w:rPr>
        <w:t>, S2567-S2574.</w:t>
      </w:r>
    </w:p>
    <w:p w:rsidR="00583DBC" w:rsidRDefault="00583DBC" w:rsidP="00DC10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106C52">
        <w:rPr>
          <w:rFonts w:ascii="Times New Roman" w:hAnsi="Times New Roman" w:cs="Times New Roman"/>
          <w:sz w:val="24"/>
          <w:szCs w:val="24"/>
        </w:rPr>
        <w:t xml:space="preserve">S. </w:t>
      </w:r>
      <w:r w:rsidRPr="005C27C9">
        <w:rPr>
          <w:rFonts w:ascii="Times New Roman" w:hAnsi="Times New Roman" w:cs="Times New Roman"/>
          <w:sz w:val="24"/>
          <w:szCs w:val="24"/>
        </w:rPr>
        <w:t xml:space="preserve">Mohan, </w:t>
      </w:r>
      <w:r w:rsidR="00106C52">
        <w:rPr>
          <w:rFonts w:ascii="Times New Roman" w:hAnsi="Times New Roman" w:cs="Times New Roman"/>
          <w:sz w:val="24"/>
          <w:szCs w:val="24"/>
        </w:rPr>
        <w:t xml:space="preserve">R. </w:t>
      </w:r>
      <w:proofErr w:type="spellStart"/>
      <w:r w:rsidRPr="005C27C9">
        <w:rPr>
          <w:rFonts w:ascii="Times New Roman" w:hAnsi="Times New Roman" w:cs="Times New Roman"/>
          <w:sz w:val="24"/>
          <w:szCs w:val="24"/>
        </w:rPr>
        <w:t>Gandhimathi</w:t>
      </w:r>
      <w:proofErr w:type="spellEnd"/>
      <w:r w:rsidRPr="005C27C9">
        <w:rPr>
          <w:rFonts w:ascii="Times New Roman" w:hAnsi="Times New Roman" w:cs="Times New Roman"/>
          <w:sz w:val="24"/>
          <w:szCs w:val="24"/>
        </w:rPr>
        <w:t xml:space="preserve">, Removal of heavy metal ions from municipal </w:t>
      </w:r>
      <w:r w:rsidR="00425A7A">
        <w:rPr>
          <w:rFonts w:ascii="Times New Roman" w:hAnsi="Times New Roman" w:cs="Times New Roman"/>
          <w:sz w:val="24"/>
          <w:szCs w:val="24"/>
        </w:rPr>
        <w:tab/>
      </w:r>
      <w:r w:rsidRPr="005C27C9">
        <w:rPr>
          <w:rFonts w:ascii="Times New Roman" w:hAnsi="Times New Roman" w:cs="Times New Roman"/>
          <w:sz w:val="24"/>
          <w:szCs w:val="24"/>
        </w:rPr>
        <w:t xml:space="preserve">solid </w:t>
      </w:r>
      <w:r w:rsidR="00425A7A">
        <w:rPr>
          <w:rFonts w:ascii="Times New Roman" w:hAnsi="Times New Roman" w:cs="Times New Roman"/>
          <w:sz w:val="24"/>
          <w:szCs w:val="24"/>
        </w:rPr>
        <w:tab/>
      </w:r>
      <w:r w:rsidRPr="005C27C9">
        <w:rPr>
          <w:rFonts w:ascii="Times New Roman" w:hAnsi="Times New Roman" w:cs="Times New Roman"/>
          <w:sz w:val="24"/>
          <w:szCs w:val="24"/>
        </w:rPr>
        <w:t>waste leachate usi</w:t>
      </w:r>
      <w:r w:rsidR="00106C52">
        <w:rPr>
          <w:rFonts w:ascii="Times New Roman" w:hAnsi="Times New Roman" w:cs="Times New Roman"/>
          <w:sz w:val="24"/>
          <w:szCs w:val="24"/>
        </w:rPr>
        <w:t>ng coal fly ash as an adsorbent,</w:t>
      </w:r>
      <w:r w:rsidRPr="005C27C9">
        <w:rPr>
          <w:rFonts w:ascii="Times New Roman" w:hAnsi="Times New Roman" w:cs="Times New Roman"/>
          <w:sz w:val="24"/>
          <w:szCs w:val="24"/>
        </w:rPr>
        <w:t xml:space="preserve"> J. Hazard. Mater.</w:t>
      </w:r>
      <w:r w:rsidR="00106C52">
        <w:rPr>
          <w:rFonts w:ascii="Times New Roman" w:hAnsi="Times New Roman" w:cs="Times New Roman"/>
          <w:sz w:val="24"/>
          <w:szCs w:val="24"/>
        </w:rPr>
        <w:t>,</w:t>
      </w:r>
      <w:r w:rsidRPr="005C27C9">
        <w:rPr>
          <w:rFonts w:ascii="Times New Roman" w:hAnsi="Times New Roman" w:cs="Times New Roman"/>
          <w:sz w:val="24"/>
          <w:szCs w:val="24"/>
        </w:rPr>
        <w:t xml:space="preserve"> 169</w:t>
      </w:r>
      <w:r w:rsidR="00106C52">
        <w:rPr>
          <w:rFonts w:ascii="Times New Roman" w:hAnsi="Times New Roman" w:cs="Times New Roman"/>
          <w:sz w:val="24"/>
          <w:szCs w:val="24"/>
        </w:rPr>
        <w:t xml:space="preserve"> (2009)</w:t>
      </w:r>
      <w:r w:rsidRPr="005C27C9">
        <w:rPr>
          <w:rFonts w:ascii="Times New Roman" w:hAnsi="Times New Roman" w:cs="Times New Roman"/>
          <w:sz w:val="24"/>
          <w:szCs w:val="24"/>
        </w:rPr>
        <w:t xml:space="preserve">, </w:t>
      </w:r>
      <w:r w:rsidR="00425A7A">
        <w:rPr>
          <w:rFonts w:ascii="Times New Roman" w:hAnsi="Times New Roman" w:cs="Times New Roman"/>
          <w:sz w:val="24"/>
          <w:szCs w:val="24"/>
        </w:rPr>
        <w:tab/>
      </w:r>
      <w:r w:rsidRPr="005C27C9">
        <w:rPr>
          <w:rFonts w:ascii="Times New Roman" w:hAnsi="Times New Roman" w:cs="Times New Roman"/>
          <w:sz w:val="24"/>
          <w:szCs w:val="24"/>
        </w:rPr>
        <w:t xml:space="preserve">351-359. </w:t>
      </w:r>
    </w:p>
    <w:p w:rsidR="00583DBC" w:rsidRPr="005C27C9" w:rsidRDefault="00583DBC" w:rsidP="00DC10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106C52">
        <w:rPr>
          <w:rFonts w:ascii="Times New Roman" w:hAnsi="Times New Roman" w:cs="Times New Roman"/>
          <w:sz w:val="24"/>
          <w:szCs w:val="24"/>
        </w:rPr>
        <w:t xml:space="preserve">J.K. </w:t>
      </w:r>
      <w:r w:rsidRPr="005C27C9">
        <w:rPr>
          <w:rFonts w:ascii="Times New Roman" w:hAnsi="Times New Roman" w:cs="Times New Roman"/>
          <w:sz w:val="24"/>
          <w:szCs w:val="24"/>
        </w:rPr>
        <w:t xml:space="preserve">Kim, </w:t>
      </w:r>
      <w:r w:rsidR="00106C52">
        <w:rPr>
          <w:rFonts w:ascii="Times New Roman" w:hAnsi="Times New Roman" w:cs="Times New Roman"/>
          <w:sz w:val="24"/>
          <w:szCs w:val="24"/>
        </w:rPr>
        <w:t xml:space="preserve">G.P. </w:t>
      </w:r>
      <w:r w:rsidRPr="005C27C9">
        <w:rPr>
          <w:rFonts w:ascii="Times New Roman" w:hAnsi="Times New Roman" w:cs="Times New Roman"/>
          <w:sz w:val="24"/>
          <w:szCs w:val="24"/>
        </w:rPr>
        <w:t xml:space="preserve">Kraemer, </w:t>
      </w:r>
      <w:r w:rsidR="00106C52">
        <w:rPr>
          <w:rFonts w:ascii="Times New Roman" w:hAnsi="Times New Roman" w:cs="Times New Roman"/>
          <w:sz w:val="24"/>
          <w:szCs w:val="24"/>
        </w:rPr>
        <w:t xml:space="preserve">C. </w:t>
      </w:r>
      <w:proofErr w:type="spellStart"/>
      <w:r w:rsidRPr="005C27C9">
        <w:rPr>
          <w:rFonts w:ascii="Times New Roman" w:hAnsi="Times New Roman" w:cs="Times New Roman"/>
          <w:sz w:val="24"/>
          <w:szCs w:val="24"/>
        </w:rPr>
        <w:t>Yarish</w:t>
      </w:r>
      <w:proofErr w:type="spellEnd"/>
      <w:r w:rsidRPr="005C27C9">
        <w:rPr>
          <w:rFonts w:ascii="Times New Roman" w:hAnsi="Times New Roman" w:cs="Times New Roman"/>
          <w:sz w:val="24"/>
          <w:szCs w:val="24"/>
        </w:rPr>
        <w:t xml:space="preserve">, Field scale evaluation of seaweed </w:t>
      </w:r>
      <w:r>
        <w:rPr>
          <w:rFonts w:ascii="Times New Roman" w:hAnsi="Times New Roman" w:cs="Times New Roman"/>
          <w:sz w:val="24"/>
          <w:szCs w:val="24"/>
        </w:rPr>
        <w:tab/>
      </w:r>
      <w:r w:rsidRPr="005C27C9">
        <w:rPr>
          <w:rFonts w:ascii="Times New Roman" w:hAnsi="Times New Roman" w:cs="Times New Roman"/>
          <w:sz w:val="24"/>
          <w:szCs w:val="24"/>
        </w:rPr>
        <w:t xml:space="preserve">aquaculture as a nutrient </w:t>
      </w:r>
      <w:proofErr w:type="spellStart"/>
      <w:r w:rsidRPr="005C27C9">
        <w:rPr>
          <w:rFonts w:ascii="Times New Roman" w:hAnsi="Times New Roman" w:cs="Times New Roman"/>
          <w:sz w:val="24"/>
          <w:szCs w:val="24"/>
        </w:rPr>
        <w:t>bioextraction</w:t>
      </w:r>
      <w:proofErr w:type="spellEnd"/>
      <w:r w:rsidRPr="005C27C9">
        <w:rPr>
          <w:rFonts w:ascii="Times New Roman" w:hAnsi="Times New Roman" w:cs="Times New Roman"/>
          <w:sz w:val="24"/>
          <w:szCs w:val="24"/>
        </w:rPr>
        <w:t xml:space="preserve"> strategy in Long Island Sound and the </w:t>
      </w:r>
      <w:r>
        <w:rPr>
          <w:rFonts w:ascii="Times New Roman" w:hAnsi="Times New Roman" w:cs="Times New Roman"/>
          <w:sz w:val="24"/>
          <w:szCs w:val="24"/>
        </w:rPr>
        <w:tab/>
      </w:r>
      <w:r w:rsidRPr="005C27C9">
        <w:rPr>
          <w:rFonts w:ascii="Times New Roman" w:hAnsi="Times New Roman" w:cs="Times New Roman"/>
          <w:sz w:val="24"/>
          <w:szCs w:val="24"/>
        </w:rPr>
        <w:t>Bronx River Estuary</w:t>
      </w:r>
      <w:r w:rsidR="00106C52">
        <w:rPr>
          <w:rFonts w:ascii="Times New Roman" w:hAnsi="Times New Roman" w:cs="Times New Roman"/>
          <w:sz w:val="24"/>
          <w:szCs w:val="24"/>
        </w:rPr>
        <w:t>, Aquaculture,</w:t>
      </w:r>
      <w:r w:rsidRPr="005C27C9">
        <w:rPr>
          <w:rFonts w:ascii="Times New Roman" w:hAnsi="Times New Roman" w:cs="Times New Roman"/>
          <w:sz w:val="24"/>
          <w:szCs w:val="24"/>
        </w:rPr>
        <w:t xml:space="preserve"> 433</w:t>
      </w:r>
      <w:r w:rsidR="00106C52">
        <w:rPr>
          <w:rFonts w:ascii="Times New Roman" w:hAnsi="Times New Roman" w:cs="Times New Roman"/>
          <w:sz w:val="24"/>
          <w:szCs w:val="24"/>
        </w:rPr>
        <w:t xml:space="preserve"> (2004)</w:t>
      </w:r>
      <w:r w:rsidRPr="005C27C9">
        <w:rPr>
          <w:rFonts w:ascii="Times New Roman" w:hAnsi="Times New Roman" w:cs="Times New Roman"/>
          <w:sz w:val="24"/>
          <w:szCs w:val="24"/>
        </w:rPr>
        <w:t>, 148-156.</w:t>
      </w:r>
    </w:p>
    <w:p w:rsidR="00583DBC" w:rsidRPr="005C27C9" w:rsidRDefault="00583DBC" w:rsidP="00DC10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106C52">
        <w:rPr>
          <w:rFonts w:ascii="Times New Roman" w:hAnsi="Times New Roman" w:cs="Times New Roman"/>
          <w:sz w:val="24"/>
          <w:szCs w:val="24"/>
        </w:rPr>
        <w:t xml:space="preserve">J. </w:t>
      </w:r>
      <w:r w:rsidRPr="005C27C9">
        <w:rPr>
          <w:rFonts w:ascii="Times New Roman" w:hAnsi="Times New Roman" w:cs="Times New Roman"/>
          <w:sz w:val="24"/>
          <w:szCs w:val="24"/>
        </w:rPr>
        <w:t xml:space="preserve">He, </w:t>
      </w:r>
      <w:r w:rsidR="00106C52">
        <w:rPr>
          <w:rFonts w:ascii="Times New Roman" w:hAnsi="Times New Roman" w:cs="Times New Roman"/>
          <w:sz w:val="24"/>
          <w:szCs w:val="24"/>
        </w:rPr>
        <w:t xml:space="preserve">J.P. </w:t>
      </w:r>
      <w:r w:rsidRPr="005C27C9">
        <w:rPr>
          <w:rFonts w:ascii="Times New Roman" w:hAnsi="Times New Roman" w:cs="Times New Roman"/>
          <w:sz w:val="24"/>
          <w:szCs w:val="24"/>
        </w:rPr>
        <w:t xml:space="preserve">Chen, A comprehensive review on biosorption of heavy </w:t>
      </w:r>
      <w:r>
        <w:rPr>
          <w:rFonts w:ascii="Times New Roman" w:hAnsi="Times New Roman" w:cs="Times New Roman"/>
          <w:sz w:val="24"/>
          <w:szCs w:val="24"/>
        </w:rPr>
        <w:tab/>
      </w:r>
      <w:r w:rsidR="00425A7A">
        <w:rPr>
          <w:rFonts w:ascii="Times New Roman" w:hAnsi="Times New Roman" w:cs="Times New Roman"/>
          <w:sz w:val="24"/>
          <w:szCs w:val="24"/>
        </w:rPr>
        <w:t xml:space="preserve">metals </w:t>
      </w:r>
      <w:r w:rsidRPr="005C27C9">
        <w:rPr>
          <w:rFonts w:ascii="Times New Roman" w:hAnsi="Times New Roman" w:cs="Times New Roman"/>
          <w:sz w:val="24"/>
          <w:szCs w:val="24"/>
        </w:rPr>
        <w:t xml:space="preserve">by </w:t>
      </w:r>
      <w:r w:rsidR="00425A7A">
        <w:rPr>
          <w:rFonts w:ascii="Times New Roman" w:hAnsi="Times New Roman" w:cs="Times New Roman"/>
          <w:sz w:val="24"/>
          <w:szCs w:val="24"/>
        </w:rPr>
        <w:tab/>
      </w:r>
      <w:r w:rsidRPr="005C27C9">
        <w:rPr>
          <w:rFonts w:ascii="Times New Roman" w:hAnsi="Times New Roman" w:cs="Times New Roman"/>
          <w:sz w:val="24"/>
          <w:szCs w:val="24"/>
        </w:rPr>
        <w:t xml:space="preserve">algal biomass: materials, performances, chemistry, and </w:t>
      </w:r>
      <w:proofErr w:type="spellStart"/>
      <w:r w:rsidRPr="005C27C9">
        <w:rPr>
          <w:rFonts w:ascii="Times New Roman" w:hAnsi="Times New Roman" w:cs="Times New Roman"/>
          <w:sz w:val="24"/>
          <w:szCs w:val="24"/>
        </w:rPr>
        <w:t>modeling</w:t>
      </w:r>
      <w:proofErr w:type="spellEnd"/>
      <w:r w:rsidRPr="005C27C9">
        <w:rPr>
          <w:rFonts w:ascii="Times New Roman" w:hAnsi="Times New Roman" w:cs="Times New Roman"/>
          <w:sz w:val="24"/>
          <w:szCs w:val="24"/>
        </w:rPr>
        <w:t xml:space="preserve"> </w:t>
      </w:r>
      <w:r w:rsidR="00106C52">
        <w:rPr>
          <w:rFonts w:ascii="Times New Roman" w:hAnsi="Times New Roman" w:cs="Times New Roman"/>
          <w:sz w:val="24"/>
          <w:szCs w:val="24"/>
        </w:rPr>
        <w:t xml:space="preserve">simulation </w:t>
      </w:r>
      <w:r w:rsidR="00425A7A">
        <w:rPr>
          <w:rFonts w:ascii="Times New Roman" w:hAnsi="Times New Roman" w:cs="Times New Roman"/>
          <w:sz w:val="24"/>
          <w:szCs w:val="24"/>
        </w:rPr>
        <w:tab/>
      </w:r>
      <w:r w:rsidR="00106C52">
        <w:rPr>
          <w:rFonts w:ascii="Times New Roman" w:hAnsi="Times New Roman" w:cs="Times New Roman"/>
          <w:sz w:val="24"/>
          <w:szCs w:val="24"/>
        </w:rPr>
        <w:t>tools,</w:t>
      </w:r>
      <w:r w:rsidRPr="005C27C9">
        <w:rPr>
          <w:rFonts w:ascii="Times New Roman" w:hAnsi="Times New Roman" w:cs="Times New Roman"/>
          <w:sz w:val="24"/>
          <w:szCs w:val="24"/>
        </w:rPr>
        <w:t xml:space="preserve"> </w:t>
      </w:r>
      <w:proofErr w:type="spellStart"/>
      <w:r w:rsidRPr="005C27C9">
        <w:rPr>
          <w:rFonts w:ascii="Times New Roman" w:hAnsi="Times New Roman" w:cs="Times New Roman"/>
          <w:sz w:val="24"/>
          <w:szCs w:val="24"/>
        </w:rPr>
        <w:t>Bioresour</w:t>
      </w:r>
      <w:proofErr w:type="spellEnd"/>
      <w:r w:rsidRPr="005C27C9">
        <w:rPr>
          <w:rFonts w:ascii="Times New Roman" w:hAnsi="Times New Roman" w:cs="Times New Roman"/>
          <w:sz w:val="24"/>
          <w:szCs w:val="24"/>
        </w:rPr>
        <w:t>. Technol.</w:t>
      </w:r>
      <w:r w:rsidR="00106C52">
        <w:rPr>
          <w:rFonts w:ascii="Times New Roman" w:hAnsi="Times New Roman" w:cs="Times New Roman"/>
          <w:sz w:val="24"/>
          <w:szCs w:val="24"/>
        </w:rPr>
        <w:t>,</w:t>
      </w:r>
      <w:r w:rsidRPr="005C27C9">
        <w:rPr>
          <w:rFonts w:ascii="Times New Roman" w:hAnsi="Times New Roman" w:cs="Times New Roman"/>
          <w:sz w:val="24"/>
          <w:szCs w:val="24"/>
        </w:rPr>
        <w:t xml:space="preserve"> 160</w:t>
      </w:r>
      <w:r w:rsidR="00106C52">
        <w:rPr>
          <w:rFonts w:ascii="Times New Roman" w:hAnsi="Times New Roman" w:cs="Times New Roman"/>
          <w:sz w:val="24"/>
          <w:szCs w:val="24"/>
        </w:rPr>
        <w:t xml:space="preserve"> (2014)</w:t>
      </w:r>
      <w:r w:rsidRPr="005C27C9">
        <w:rPr>
          <w:rFonts w:ascii="Times New Roman" w:hAnsi="Times New Roman" w:cs="Times New Roman"/>
          <w:sz w:val="24"/>
          <w:szCs w:val="24"/>
        </w:rPr>
        <w:t>, 67-78.</w:t>
      </w:r>
    </w:p>
    <w:p w:rsidR="00583DBC" w:rsidRDefault="00583DBC" w:rsidP="00DC10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106C52">
        <w:rPr>
          <w:rFonts w:ascii="Times New Roman" w:hAnsi="Times New Roman" w:cs="Times New Roman"/>
          <w:sz w:val="24"/>
          <w:szCs w:val="24"/>
        </w:rPr>
        <w:t xml:space="preserve">N. </w:t>
      </w:r>
      <w:r w:rsidRPr="005C27C9">
        <w:rPr>
          <w:rFonts w:ascii="Times New Roman" w:hAnsi="Times New Roman" w:cs="Times New Roman"/>
          <w:sz w:val="24"/>
          <w:szCs w:val="24"/>
        </w:rPr>
        <w:t xml:space="preserve">Abdel-Raouf, </w:t>
      </w:r>
      <w:r w:rsidR="00106C52">
        <w:rPr>
          <w:rFonts w:ascii="Times New Roman" w:hAnsi="Times New Roman" w:cs="Times New Roman"/>
          <w:sz w:val="24"/>
          <w:szCs w:val="24"/>
        </w:rPr>
        <w:t xml:space="preserve">A.A. </w:t>
      </w:r>
      <w:r w:rsidRPr="005C27C9">
        <w:rPr>
          <w:rFonts w:ascii="Times New Roman" w:hAnsi="Times New Roman" w:cs="Times New Roman"/>
          <w:sz w:val="24"/>
          <w:szCs w:val="24"/>
        </w:rPr>
        <w:t>Al-</w:t>
      </w:r>
      <w:proofErr w:type="spellStart"/>
      <w:r w:rsidRPr="005C27C9">
        <w:rPr>
          <w:rFonts w:ascii="Times New Roman" w:hAnsi="Times New Roman" w:cs="Times New Roman"/>
          <w:sz w:val="24"/>
          <w:szCs w:val="24"/>
        </w:rPr>
        <w:t>Homaidan</w:t>
      </w:r>
      <w:proofErr w:type="spellEnd"/>
      <w:r w:rsidRPr="005C27C9">
        <w:rPr>
          <w:rFonts w:ascii="Times New Roman" w:hAnsi="Times New Roman" w:cs="Times New Roman"/>
          <w:sz w:val="24"/>
          <w:szCs w:val="24"/>
        </w:rPr>
        <w:t xml:space="preserve">, </w:t>
      </w:r>
      <w:r w:rsidR="00106C52">
        <w:rPr>
          <w:rFonts w:ascii="Times New Roman" w:hAnsi="Times New Roman" w:cs="Times New Roman"/>
          <w:sz w:val="24"/>
          <w:szCs w:val="24"/>
        </w:rPr>
        <w:t xml:space="preserve">I.B.M. </w:t>
      </w:r>
      <w:proofErr w:type="spellStart"/>
      <w:r w:rsidRPr="005C27C9">
        <w:rPr>
          <w:rFonts w:ascii="Times New Roman" w:hAnsi="Times New Roman" w:cs="Times New Roman"/>
          <w:sz w:val="24"/>
          <w:szCs w:val="24"/>
        </w:rPr>
        <w:t>Ibraheem</w:t>
      </w:r>
      <w:proofErr w:type="spellEnd"/>
      <w:r w:rsidRPr="005C27C9">
        <w:rPr>
          <w:rFonts w:ascii="Times New Roman" w:hAnsi="Times New Roman" w:cs="Times New Roman"/>
          <w:sz w:val="24"/>
          <w:szCs w:val="24"/>
        </w:rPr>
        <w:t xml:space="preserve">, Microalgae and </w:t>
      </w:r>
      <w:r>
        <w:rPr>
          <w:rFonts w:ascii="Times New Roman" w:hAnsi="Times New Roman" w:cs="Times New Roman"/>
          <w:sz w:val="24"/>
          <w:szCs w:val="24"/>
        </w:rPr>
        <w:tab/>
      </w:r>
      <w:r w:rsidR="00106C52">
        <w:rPr>
          <w:rFonts w:ascii="Times New Roman" w:hAnsi="Times New Roman" w:cs="Times New Roman"/>
          <w:sz w:val="24"/>
          <w:szCs w:val="24"/>
        </w:rPr>
        <w:t>wastewater treatment,</w:t>
      </w:r>
      <w:r w:rsidRPr="005C27C9">
        <w:rPr>
          <w:rFonts w:ascii="Times New Roman" w:hAnsi="Times New Roman" w:cs="Times New Roman"/>
          <w:sz w:val="24"/>
          <w:szCs w:val="24"/>
        </w:rPr>
        <w:t xml:space="preserve"> Saudi J. Biol. Sci.</w:t>
      </w:r>
      <w:r w:rsidR="00106C52">
        <w:rPr>
          <w:rFonts w:ascii="Times New Roman" w:hAnsi="Times New Roman" w:cs="Times New Roman"/>
          <w:sz w:val="24"/>
          <w:szCs w:val="24"/>
        </w:rPr>
        <w:t>,</w:t>
      </w:r>
      <w:r w:rsidRPr="005C27C9">
        <w:rPr>
          <w:rFonts w:ascii="Times New Roman" w:hAnsi="Times New Roman" w:cs="Times New Roman"/>
          <w:sz w:val="24"/>
          <w:szCs w:val="24"/>
        </w:rPr>
        <w:t xml:space="preserve"> 19</w:t>
      </w:r>
      <w:r w:rsidR="00106C52">
        <w:rPr>
          <w:rFonts w:ascii="Times New Roman" w:hAnsi="Times New Roman" w:cs="Times New Roman"/>
          <w:sz w:val="24"/>
          <w:szCs w:val="24"/>
        </w:rPr>
        <w:t xml:space="preserve"> (2012)</w:t>
      </w:r>
      <w:r w:rsidRPr="005C27C9">
        <w:rPr>
          <w:rFonts w:ascii="Times New Roman" w:hAnsi="Times New Roman" w:cs="Times New Roman"/>
          <w:sz w:val="24"/>
          <w:szCs w:val="24"/>
        </w:rPr>
        <w:t>, 257-275.</w:t>
      </w:r>
    </w:p>
    <w:p w:rsidR="00583DBC" w:rsidRDefault="00583DBC" w:rsidP="00DC1061">
      <w:pPr>
        <w:widowControl w:val="0"/>
        <w:autoSpaceDE w:val="0"/>
        <w:autoSpaceDN w:val="0"/>
        <w:spacing w:after="0" w:line="240" w:lineRule="auto"/>
        <w:jc w:val="both"/>
        <w:rPr>
          <w:rFonts w:ascii="Times New Roman" w:eastAsia="Batang" w:hAnsi="Times New Roman" w:cs="Times New Roman"/>
          <w:noProof/>
          <w:kern w:val="2"/>
          <w:sz w:val="24"/>
          <w:szCs w:val="24"/>
          <w:lang w:eastAsia="ko-KR"/>
        </w:rPr>
      </w:pPr>
      <w:r>
        <w:rPr>
          <w:rFonts w:ascii="Times New Roman" w:eastAsia="Batang" w:hAnsi="Times New Roman" w:cs="Times New Roman"/>
          <w:noProof/>
          <w:kern w:val="2"/>
          <w:sz w:val="24"/>
          <w:szCs w:val="24"/>
          <w:lang w:eastAsia="ko-KR"/>
        </w:rPr>
        <w:t>[8]</w:t>
      </w:r>
      <w:r>
        <w:rPr>
          <w:rFonts w:ascii="Times New Roman" w:eastAsia="Batang" w:hAnsi="Times New Roman" w:cs="Times New Roman"/>
          <w:noProof/>
          <w:kern w:val="2"/>
          <w:sz w:val="24"/>
          <w:szCs w:val="24"/>
          <w:lang w:eastAsia="ko-KR"/>
        </w:rPr>
        <w:tab/>
      </w:r>
      <w:r w:rsidRPr="005C27C9">
        <w:rPr>
          <w:rFonts w:ascii="Times New Roman" w:eastAsia="Batang" w:hAnsi="Times New Roman" w:cs="Times New Roman"/>
          <w:noProof/>
          <w:kern w:val="2"/>
          <w:sz w:val="24"/>
          <w:szCs w:val="24"/>
          <w:lang w:eastAsia="ko-KR"/>
        </w:rPr>
        <w:t xml:space="preserve">APHA, Standard Methods for the Examination of Water and Wastewater.  </w:t>
      </w:r>
      <w:r>
        <w:rPr>
          <w:rFonts w:ascii="Times New Roman" w:eastAsia="Batang" w:hAnsi="Times New Roman" w:cs="Times New Roman"/>
          <w:noProof/>
          <w:kern w:val="2"/>
          <w:sz w:val="24"/>
          <w:szCs w:val="24"/>
          <w:lang w:eastAsia="ko-KR"/>
        </w:rPr>
        <w:tab/>
      </w:r>
      <w:r w:rsidRPr="005C27C9">
        <w:rPr>
          <w:rFonts w:ascii="Times New Roman" w:eastAsia="Batang" w:hAnsi="Times New Roman" w:cs="Times New Roman"/>
          <w:noProof/>
          <w:kern w:val="2"/>
          <w:sz w:val="24"/>
          <w:szCs w:val="24"/>
          <w:lang w:eastAsia="ko-KR"/>
        </w:rPr>
        <w:t xml:space="preserve">American Public Health Association, Washington, </w:t>
      </w:r>
      <w:r w:rsidR="006549FF">
        <w:rPr>
          <w:rFonts w:ascii="Times New Roman" w:eastAsia="Batang" w:hAnsi="Times New Roman" w:cs="Times New Roman"/>
          <w:noProof/>
          <w:kern w:val="2"/>
          <w:sz w:val="24"/>
          <w:szCs w:val="24"/>
          <w:lang w:eastAsia="ko-KR"/>
        </w:rPr>
        <w:t>2005.</w:t>
      </w:r>
    </w:p>
    <w:p w:rsidR="00052574" w:rsidRPr="005C27C9" w:rsidRDefault="00052574" w:rsidP="00DC10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FAO, </w:t>
      </w:r>
      <w:r w:rsidRPr="005C27C9">
        <w:rPr>
          <w:rFonts w:ascii="Times New Roman" w:hAnsi="Times New Roman" w:cs="Times New Roman"/>
          <w:sz w:val="24"/>
          <w:szCs w:val="24"/>
        </w:rPr>
        <w:t>The State of World Fisheries and Aquaculture</w:t>
      </w:r>
      <w:r>
        <w:rPr>
          <w:rFonts w:ascii="Times New Roman" w:hAnsi="Times New Roman" w:cs="Times New Roman"/>
          <w:sz w:val="24"/>
          <w:szCs w:val="24"/>
        </w:rPr>
        <w:t xml:space="preserve">, </w:t>
      </w:r>
      <w:r w:rsidRPr="005C27C9">
        <w:rPr>
          <w:rFonts w:ascii="Times New Roman" w:hAnsi="Times New Roman" w:cs="Times New Roman"/>
          <w:sz w:val="24"/>
          <w:szCs w:val="24"/>
        </w:rPr>
        <w:t xml:space="preserve">Food and Agriculture </w:t>
      </w:r>
      <w:r>
        <w:rPr>
          <w:rFonts w:ascii="Times New Roman" w:hAnsi="Times New Roman" w:cs="Times New Roman"/>
          <w:sz w:val="24"/>
          <w:szCs w:val="24"/>
        </w:rPr>
        <w:tab/>
      </w:r>
      <w:r w:rsidRPr="005C27C9">
        <w:rPr>
          <w:rFonts w:ascii="Times New Roman" w:hAnsi="Times New Roman" w:cs="Times New Roman"/>
          <w:sz w:val="24"/>
          <w:szCs w:val="24"/>
        </w:rPr>
        <w:t>Organization</w:t>
      </w:r>
      <w:r>
        <w:rPr>
          <w:rFonts w:ascii="Times New Roman" w:hAnsi="Times New Roman" w:cs="Times New Roman"/>
          <w:sz w:val="24"/>
          <w:szCs w:val="24"/>
        </w:rPr>
        <w:t xml:space="preserve">, </w:t>
      </w:r>
      <w:proofErr w:type="spellStart"/>
      <w:r w:rsidRPr="005C27C9">
        <w:rPr>
          <w:rFonts w:ascii="Times New Roman" w:hAnsi="Times New Roman" w:cs="Times New Roman"/>
          <w:sz w:val="24"/>
          <w:szCs w:val="24"/>
        </w:rPr>
        <w:t>Viale</w:t>
      </w:r>
      <w:proofErr w:type="spellEnd"/>
      <w:r w:rsidRPr="005C27C9">
        <w:rPr>
          <w:rFonts w:ascii="Times New Roman" w:hAnsi="Times New Roman" w:cs="Times New Roman"/>
          <w:sz w:val="24"/>
          <w:szCs w:val="24"/>
        </w:rPr>
        <w:t xml:space="preserve"> </w:t>
      </w:r>
      <w:proofErr w:type="spellStart"/>
      <w:r w:rsidRPr="005C27C9">
        <w:rPr>
          <w:rFonts w:ascii="Times New Roman" w:hAnsi="Times New Roman" w:cs="Times New Roman"/>
          <w:sz w:val="24"/>
          <w:szCs w:val="24"/>
        </w:rPr>
        <w:t>Delle</w:t>
      </w:r>
      <w:proofErr w:type="spellEnd"/>
      <w:r w:rsidRPr="005C27C9">
        <w:rPr>
          <w:rFonts w:ascii="Times New Roman" w:hAnsi="Times New Roman" w:cs="Times New Roman"/>
          <w:sz w:val="24"/>
          <w:szCs w:val="24"/>
        </w:rPr>
        <w:t xml:space="preserve"> </w:t>
      </w:r>
      <w:r>
        <w:rPr>
          <w:rFonts w:ascii="Times New Roman" w:hAnsi="Times New Roman" w:cs="Times New Roman"/>
          <w:sz w:val="24"/>
          <w:szCs w:val="24"/>
        </w:rPr>
        <w:t>Terme Di Caracalla, Rome, 2012.</w:t>
      </w:r>
    </w:p>
    <w:p w:rsidR="00583DBC" w:rsidRPr="005C27C9" w:rsidRDefault="00052574" w:rsidP="00DC10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83DBC">
        <w:rPr>
          <w:rFonts w:ascii="Times New Roman" w:hAnsi="Times New Roman" w:cs="Times New Roman"/>
          <w:sz w:val="24"/>
          <w:szCs w:val="24"/>
        </w:rPr>
        <w:t>]</w:t>
      </w:r>
      <w:r w:rsidR="00583DBC">
        <w:rPr>
          <w:rFonts w:ascii="Times New Roman" w:hAnsi="Times New Roman" w:cs="Times New Roman"/>
          <w:sz w:val="24"/>
          <w:szCs w:val="24"/>
        </w:rPr>
        <w:tab/>
      </w:r>
      <w:r w:rsidR="00A61169">
        <w:rPr>
          <w:rFonts w:ascii="Times New Roman" w:hAnsi="Times New Roman" w:cs="Times New Roman"/>
          <w:sz w:val="24"/>
          <w:szCs w:val="24"/>
        </w:rPr>
        <w:t xml:space="preserve">E. </w:t>
      </w:r>
      <w:proofErr w:type="spellStart"/>
      <w:r w:rsidR="00583DBC" w:rsidRPr="005C27C9">
        <w:rPr>
          <w:rFonts w:ascii="Times New Roman" w:hAnsi="Times New Roman" w:cs="Times New Roman"/>
          <w:sz w:val="24"/>
          <w:szCs w:val="24"/>
        </w:rPr>
        <w:t>Marinho</w:t>
      </w:r>
      <w:proofErr w:type="spellEnd"/>
      <w:r w:rsidR="00583DBC" w:rsidRPr="005C27C9">
        <w:rPr>
          <w:rFonts w:ascii="Times New Roman" w:hAnsi="Times New Roman" w:cs="Times New Roman"/>
          <w:sz w:val="24"/>
          <w:szCs w:val="24"/>
        </w:rPr>
        <w:t xml:space="preserve">-Soriano, </w:t>
      </w:r>
      <w:r w:rsidR="00A61169">
        <w:rPr>
          <w:rFonts w:ascii="Times New Roman" w:hAnsi="Times New Roman" w:cs="Times New Roman"/>
          <w:sz w:val="24"/>
          <w:szCs w:val="24"/>
        </w:rPr>
        <w:t xml:space="preserve">E. </w:t>
      </w:r>
      <w:proofErr w:type="spellStart"/>
      <w:r w:rsidR="00583DBC" w:rsidRPr="005C27C9">
        <w:rPr>
          <w:rFonts w:ascii="Times New Roman" w:hAnsi="Times New Roman" w:cs="Times New Roman"/>
          <w:sz w:val="24"/>
          <w:szCs w:val="24"/>
        </w:rPr>
        <w:t>Bourret</w:t>
      </w:r>
      <w:proofErr w:type="spellEnd"/>
      <w:r w:rsidR="00583DBC" w:rsidRPr="005C27C9">
        <w:rPr>
          <w:rFonts w:ascii="Times New Roman" w:hAnsi="Times New Roman" w:cs="Times New Roman"/>
          <w:sz w:val="24"/>
          <w:szCs w:val="24"/>
        </w:rPr>
        <w:t xml:space="preserve">, Polysaccharides from the red seaweed </w:t>
      </w:r>
      <w:r w:rsidR="00583DBC">
        <w:rPr>
          <w:rFonts w:ascii="Times New Roman" w:hAnsi="Times New Roman" w:cs="Times New Roman"/>
          <w:sz w:val="24"/>
          <w:szCs w:val="24"/>
        </w:rPr>
        <w:tab/>
      </w:r>
      <w:proofErr w:type="spellStart"/>
      <w:r w:rsidR="00583DBC" w:rsidRPr="005C27C9">
        <w:rPr>
          <w:rFonts w:ascii="Times New Roman" w:hAnsi="Times New Roman" w:cs="Times New Roman"/>
          <w:sz w:val="24"/>
          <w:szCs w:val="24"/>
        </w:rPr>
        <w:t>Gracilaria</w:t>
      </w:r>
      <w:proofErr w:type="spellEnd"/>
      <w:r w:rsidR="00583DBC" w:rsidRPr="005C27C9">
        <w:rPr>
          <w:rFonts w:ascii="Times New Roman" w:hAnsi="Times New Roman" w:cs="Times New Roman"/>
          <w:sz w:val="24"/>
          <w:szCs w:val="24"/>
        </w:rPr>
        <w:t xml:space="preserve"> dura (</w:t>
      </w:r>
      <w:proofErr w:type="spellStart"/>
      <w:r w:rsidR="00583DBC" w:rsidRPr="005C27C9">
        <w:rPr>
          <w:rFonts w:ascii="Times New Roman" w:hAnsi="Times New Roman" w:cs="Times New Roman"/>
          <w:sz w:val="24"/>
          <w:szCs w:val="24"/>
        </w:rPr>
        <w:t>Gracilariales</w:t>
      </w:r>
      <w:proofErr w:type="spellEnd"/>
      <w:r w:rsidR="00583DBC" w:rsidRPr="005C27C9">
        <w:rPr>
          <w:rFonts w:ascii="Times New Roman" w:hAnsi="Times New Roman" w:cs="Times New Roman"/>
          <w:sz w:val="24"/>
          <w:szCs w:val="24"/>
        </w:rPr>
        <w:t xml:space="preserve">, Rhodophyta), </w:t>
      </w:r>
      <w:proofErr w:type="spellStart"/>
      <w:r w:rsidR="00583DBC" w:rsidRPr="005C27C9">
        <w:rPr>
          <w:rFonts w:ascii="Times New Roman" w:hAnsi="Times New Roman" w:cs="Times New Roman"/>
          <w:sz w:val="24"/>
          <w:szCs w:val="24"/>
        </w:rPr>
        <w:t>Bioresour</w:t>
      </w:r>
      <w:proofErr w:type="spellEnd"/>
      <w:r w:rsidR="00583DBC" w:rsidRPr="005C27C9">
        <w:rPr>
          <w:rFonts w:ascii="Times New Roman" w:hAnsi="Times New Roman" w:cs="Times New Roman"/>
          <w:sz w:val="24"/>
          <w:szCs w:val="24"/>
        </w:rPr>
        <w:t>. Technol.</w:t>
      </w:r>
      <w:r w:rsidR="00A61169">
        <w:rPr>
          <w:rFonts w:ascii="Times New Roman" w:hAnsi="Times New Roman" w:cs="Times New Roman"/>
          <w:sz w:val="24"/>
          <w:szCs w:val="24"/>
        </w:rPr>
        <w:t>,</w:t>
      </w:r>
      <w:r w:rsidR="00583DBC" w:rsidRPr="005C27C9">
        <w:rPr>
          <w:rFonts w:ascii="Times New Roman" w:hAnsi="Times New Roman" w:cs="Times New Roman"/>
          <w:sz w:val="24"/>
          <w:szCs w:val="24"/>
        </w:rPr>
        <w:t xml:space="preserve"> 96</w:t>
      </w:r>
      <w:r w:rsidR="00A61169">
        <w:rPr>
          <w:rFonts w:ascii="Times New Roman" w:hAnsi="Times New Roman" w:cs="Times New Roman"/>
          <w:sz w:val="24"/>
          <w:szCs w:val="24"/>
        </w:rPr>
        <w:t xml:space="preserve"> (2005)</w:t>
      </w:r>
      <w:r w:rsidR="00583DBC" w:rsidRPr="005C27C9">
        <w:rPr>
          <w:rFonts w:ascii="Times New Roman" w:hAnsi="Times New Roman" w:cs="Times New Roman"/>
          <w:sz w:val="24"/>
          <w:szCs w:val="24"/>
        </w:rPr>
        <w:t xml:space="preserve">, </w:t>
      </w:r>
      <w:r w:rsidR="00425A7A">
        <w:rPr>
          <w:rFonts w:ascii="Times New Roman" w:hAnsi="Times New Roman" w:cs="Times New Roman"/>
          <w:sz w:val="24"/>
          <w:szCs w:val="24"/>
        </w:rPr>
        <w:tab/>
      </w:r>
      <w:r w:rsidR="00583DBC" w:rsidRPr="005C27C9">
        <w:rPr>
          <w:rFonts w:ascii="Times New Roman" w:hAnsi="Times New Roman" w:cs="Times New Roman"/>
          <w:sz w:val="24"/>
          <w:szCs w:val="24"/>
        </w:rPr>
        <w:t>379-382.</w:t>
      </w:r>
    </w:p>
    <w:p w:rsidR="00583DBC" w:rsidRPr="005C27C9" w:rsidRDefault="00052574" w:rsidP="00DC10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583DBC">
        <w:rPr>
          <w:rFonts w:ascii="Times New Roman" w:hAnsi="Times New Roman" w:cs="Times New Roman"/>
          <w:sz w:val="24"/>
          <w:szCs w:val="24"/>
        </w:rPr>
        <w:t>]</w:t>
      </w:r>
      <w:r w:rsidR="00583DBC">
        <w:rPr>
          <w:rFonts w:ascii="Times New Roman" w:hAnsi="Times New Roman" w:cs="Times New Roman"/>
          <w:sz w:val="24"/>
          <w:szCs w:val="24"/>
        </w:rPr>
        <w:tab/>
      </w:r>
      <w:r w:rsidR="00A61169">
        <w:rPr>
          <w:rFonts w:ascii="Times New Roman" w:hAnsi="Times New Roman" w:cs="Times New Roman"/>
          <w:sz w:val="24"/>
          <w:szCs w:val="24"/>
        </w:rPr>
        <w:t xml:space="preserve">V. </w:t>
      </w:r>
      <w:r w:rsidR="00583DBC" w:rsidRPr="005C27C9">
        <w:rPr>
          <w:rFonts w:ascii="Times New Roman" w:hAnsi="Times New Roman" w:cs="Times New Roman"/>
          <w:sz w:val="24"/>
          <w:szCs w:val="24"/>
        </w:rPr>
        <w:t xml:space="preserve">Kumar, </w:t>
      </w:r>
      <w:r w:rsidR="00A61169">
        <w:rPr>
          <w:rFonts w:ascii="Times New Roman" w:hAnsi="Times New Roman" w:cs="Times New Roman"/>
          <w:sz w:val="24"/>
          <w:szCs w:val="24"/>
        </w:rPr>
        <w:t xml:space="preserve">R. </w:t>
      </w:r>
      <w:proofErr w:type="spellStart"/>
      <w:r w:rsidR="00583DBC" w:rsidRPr="005C27C9">
        <w:rPr>
          <w:rFonts w:ascii="Times New Roman" w:hAnsi="Times New Roman" w:cs="Times New Roman"/>
          <w:sz w:val="24"/>
          <w:szCs w:val="24"/>
        </w:rPr>
        <w:t>Fotedar</w:t>
      </w:r>
      <w:proofErr w:type="spellEnd"/>
      <w:r w:rsidR="00583DBC" w:rsidRPr="005C27C9">
        <w:rPr>
          <w:rFonts w:ascii="Times New Roman" w:hAnsi="Times New Roman" w:cs="Times New Roman"/>
          <w:sz w:val="24"/>
          <w:szCs w:val="24"/>
        </w:rPr>
        <w:t xml:space="preserve">, Agar extraction process for </w:t>
      </w:r>
      <w:proofErr w:type="spellStart"/>
      <w:r w:rsidR="00583DBC" w:rsidRPr="005C27C9">
        <w:rPr>
          <w:rFonts w:ascii="Times New Roman" w:hAnsi="Times New Roman" w:cs="Times New Roman"/>
          <w:sz w:val="24"/>
          <w:szCs w:val="24"/>
        </w:rPr>
        <w:t>Gracilaria</w:t>
      </w:r>
      <w:proofErr w:type="spellEnd"/>
      <w:r w:rsidR="00583DBC" w:rsidRPr="005C27C9">
        <w:rPr>
          <w:rFonts w:ascii="Times New Roman" w:hAnsi="Times New Roman" w:cs="Times New Roman"/>
          <w:sz w:val="24"/>
          <w:szCs w:val="24"/>
        </w:rPr>
        <w:t xml:space="preserve"> </w:t>
      </w:r>
      <w:proofErr w:type="spellStart"/>
      <w:r w:rsidR="00583DBC" w:rsidRPr="005C27C9">
        <w:rPr>
          <w:rFonts w:ascii="Times New Roman" w:hAnsi="Times New Roman" w:cs="Times New Roman"/>
          <w:sz w:val="24"/>
          <w:szCs w:val="24"/>
        </w:rPr>
        <w:t>cliftonii</w:t>
      </w:r>
      <w:proofErr w:type="spellEnd"/>
      <w:r w:rsidR="00583DBC" w:rsidRPr="005C27C9">
        <w:rPr>
          <w:rFonts w:ascii="Times New Roman" w:hAnsi="Times New Roman" w:cs="Times New Roman"/>
          <w:sz w:val="24"/>
          <w:szCs w:val="24"/>
        </w:rPr>
        <w:t xml:space="preserve">, </w:t>
      </w:r>
      <w:r w:rsidR="00583DBC">
        <w:rPr>
          <w:rFonts w:ascii="Times New Roman" w:hAnsi="Times New Roman" w:cs="Times New Roman"/>
          <w:sz w:val="24"/>
          <w:szCs w:val="24"/>
        </w:rPr>
        <w:tab/>
      </w:r>
      <w:proofErr w:type="spellStart"/>
      <w:r w:rsidR="00583DBC" w:rsidRPr="005C27C9">
        <w:rPr>
          <w:rFonts w:ascii="Times New Roman" w:hAnsi="Times New Roman" w:cs="Times New Roman"/>
          <w:sz w:val="24"/>
          <w:szCs w:val="24"/>
        </w:rPr>
        <w:t>Carbohyd</w:t>
      </w:r>
      <w:proofErr w:type="spellEnd"/>
      <w:r w:rsidR="00583DBC" w:rsidRPr="005C27C9">
        <w:rPr>
          <w:rFonts w:ascii="Times New Roman" w:hAnsi="Times New Roman" w:cs="Times New Roman"/>
          <w:sz w:val="24"/>
          <w:szCs w:val="24"/>
        </w:rPr>
        <w:t xml:space="preserve">. </w:t>
      </w:r>
      <w:proofErr w:type="spellStart"/>
      <w:r w:rsidR="00583DBC" w:rsidRPr="005C27C9">
        <w:rPr>
          <w:rFonts w:ascii="Times New Roman" w:hAnsi="Times New Roman" w:cs="Times New Roman"/>
          <w:sz w:val="24"/>
          <w:szCs w:val="24"/>
        </w:rPr>
        <w:t>Polym</w:t>
      </w:r>
      <w:proofErr w:type="spellEnd"/>
      <w:r w:rsidR="00583DBC" w:rsidRPr="005C27C9">
        <w:rPr>
          <w:rFonts w:ascii="Times New Roman" w:hAnsi="Times New Roman" w:cs="Times New Roman"/>
          <w:sz w:val="24"/>
          <w:szCs w:val="24"/>
        </w:rPr>
        <w:t>.</w:t>
      </w:r>
      <w:r w:rsidR="00A61169">
        <w:rPr>
          <w:rFonts w:ascii="Times New Roman" w:hAnsi="Times New Roman" w:cs="Times New Roman"/>
          <w:sz w:val="24"/>
          <w:szCs w:val="24"/>
        </w:rPr>
        <w:t>,</w:t>
      </w:r>
      <w:r w:rsidR="00583DBC" w:rsidRPr="005C27C9">
        <w:rPr>
          <w:rFonts w:ascii="Times New Roman" w:hAnsi="Times New Roman" w:cs="Times New Roman"/>
          <w:sz w:val="24"/>
          <w:szCs w:val="24"/>
        </w:rPr>
        <w:t xml:space="preserve"> 78</w:t>
      </w:r>
      <w:r w:rsidR="00A61169">
        <w:rPr>
          <w:rFonts w:ascii="Times New Roman" w:hAnsi="Times New Roman" w:cs="Times New Roman"/>
          <w:sz w:val="24"/>
          <w:szCs w:val="24"/>
        </w:rPr>
        <w:t xml:space="preserve"> (2009)</w:t>
      </w:r>
      <w:r w:rsidR="00583DBC" w:rsidRPr="005C27C9">
        <w:rPr>
          <w:rFonts w:ascii="Times New Roman" w:hAnsi="Times New Roman" w:cs="Times New Roman"/>
          <w:sz w:val="24"/>
          <w:szCs w:val="24"/>
        </w:rPr>
        <w:t>, 813-819.</w:t>
      </w:r>
    </w:p>
    <w:p w:rsidR="00583DBC" w:rsidRPr="005C27C9" w:rsidRDefault="00052574" w:rsidP="00DC10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583DBC">
        <w:rPr>
          <w:rFonts w:ascii="Times New Roman" w:hAnsi="Times New Roman" w:cs="Times New Roman"/>
          <w:sz w:val="24"/>
          <w:szCs w:val="24"/>
        </w:rPr>
        <w:t>]</w:t>
      </w:r>
      <w:r w:rsidR="00583DBC">
        <w:rPr>
          <w:rFonts w:ascii="Times New Roman" w:hAnsi="Times New Roman" w:cs="Times New Roman"/>
          <w:sz w:val="24"/>
          <w:szCs w:val="24"/>
        </w:rPr>
        <w:tab/>
      </w:r>
      <w:r w:rsidR="00A61169">
        <w:rPr>
          <w:rFonts w:ascii="Times New Roman" w:hAnsi="Times New Roman" w:cs="Times New Roman"/>
          <w:sz w:val="24"/>
          <w:szCs w:val="24"/>
        </w:rPr>
        <w:t xml:space="preserve">Y. </w:t>
      </w:r>
      <w:proofErr w:type="spellStart"/>
      <w:r w:rsidR="00583DBC" w:rsidRPr="005C27C9">
        <w:rPr>
          <w:rFonts w:ascii="Times New Roman" w:hAnsi="Times New Roman" w:cs="Times New Roman"/>
          <w:sz w:val="24"/>
          <w:szCs w:val="24"/>
        </w:rPr>
        <w:t>Freile-Pelegrı́n</w:t>
      </w:r>
      <w:proofErr w:type="spellEnd"/>
      <w:r w:rsidR="00583DBC" w:rsidRPr="005C27C9">
        <w:rPr>
          <w:rFonts w:ascii="Times New Roman" w:hAnsi="Times New Roman" w:cs="Times New Roman"/>
          <w:sz w:val="24"/>
          <w:szCs w:val="24"/>
        </w:rPr>
        <w:t xml:space="preserve">, </w:t>
      </w:r>
      <w:r w:rsidR="00A61169">
        <w:rPr>
          <w:rFonts w:ascii="Times New Roman" w:hAnsi="Times New Roman" w:cs="Times New Roman"/>
          <w:sz w:val="24"/>
          <w:szCs w:val="24"/>
        </w:rPr>
        <w:t xml:space="preserve">E. </w:t>
      </w:r>
      <w:r w:rsidR="00583DBC" w:rsidRPr="005C27C9">
        <w:rPr>
          <w:rFonts w:ascii="Times New Roman" w:hAnsi="Times New Roman" w:cs="Times New Roman"/>
          <w:sz w:val="24"/>
          <w:szCs w:val="24"/>
        </w:rPr>
        <w:t xml:space="preserve">Murano, Agars from three species of </w:t>
      </w:r>
      <w:proofErr w:type="spellStart"/>
      <w:r w:rsidR="00583DBC" w:rsidRPr="005C27C9">
        <w:rPr>
          <w:rFonts w:ascii="Times New Roman" w:hAnsi="Times New Roman" w:cs="Times New Roman"/>
          <w:sz w:val="24"/>
          <w:szCs w:val="24"/>
        </w:rPr>
        <w:t>Gracilaria</w:t>
      </w:r>
      <w:proofErr w:type="spellEnd"/>
      <w:r w:rsidR="00583DBC" w:rsidRPr="005C27C9">
        <w:rPr>
          <w:rFonts w:ascii="Times New Roman" w:hAnsi="Times New Roman" w:cs="Times New Roman"/>
          <w:sz w:val="24"/>
          <w:szCs w:val="24"/>
        </w:rPr>
        <w:t xml:space="preserve"> </w:t>
      </w:r>
      <w:r w:rsidR="00583DBC">
        <w:rPr>
          <w:rFonts w:ascii="Times New Roman" w:hAnsi="Times New Roman" w:cs="Times New Roman"/>
          <w:sz w:val="24"/>
          <w:szCs w:val="24"/>
        </w:rPr>
        <w:tab/>
      </w:r>
      <w:r w:rsidR="00583DBC" w:rsidRPr="005C27C9">
        <w:rPr>
          <w:rFonts w:ascii="Times New Roman" w:hAnsi="Times New Roman" w:cs="Times New Roman"/>
          <w:sz w:val="24"/>
          <w:szCs w:val="24"/>
        </w:rPr>
        <w:t>(Rhodophyta) from Yucatán Peninsula</w:t>
      </w:r>
      <w:r w:rsidR="00A61169">
        <w:rPr>
          <w:rFonts w:ascii="Times New Roman" w:hAnsi="Times New Roman" w:cs="Times New Roman"/>
          <w:sz w:val="24"/>
          <w:szCs w:val="24"/>
        </w:rPr>
        <w:t>,</w:t>
      </w:r>
      <w:r w:rsidR="00583DBC" w:rsidRPr="005C27C9">
        <w:rPr>
          <w:rFonts w:ascii="Times New Roman" w:hAnsi="Times New Roman" w:cs="Times New Roman"/>
          <w:sz w:val="24"/>
          <w:szCs w:val="24"/>
        </w:rPr>
        <w:t xml:space="preserve"> </w:t>
      </w:r>
      <w:proofErr w:type="spellStart"/>
      <w:r w:rsidR="00583DBC" w:rsidRPr="005C27C9">
        <w:rPr>
          <w:rFonts w:ascii="Times New Roman" w:hAnsi="Times New Roman" w:cs="Times New Roman"/>
          <w:sz w:val="24"/>
          <w:szCs w:val="24"/>
        </w:rPr>
        <w:t>Bioresour</w:t>
      </w:r>
      <w:proofErr w:type="spellEnd"/>
      <w:r w:rsidR="00583DBC" w:rsidRPr="005C27C9">
        <w:rPr>
          <w:rFonts w:ascii="Times New Roman" w:hAnsi="Times New Roman" w:cs="Times New Roman"/>
          <w:sz w:val="24"/>
          <w:szCs w:val="24"/>
        </w:rPr>
        <w:t>. Technol.</w:t>
      </w:r>
      <w:r w:rsidR="00A61169">
        <w:rPr>
          <w:rFonts w:ascii="Times New Roman" w:hAnsi="Times New Roman" w:cs="Times New Roman"/>
          <w:sz w:val="24"/>
          <w:szCs w:val="24"/>
        </w:rPr>
        <w:t>,</w:t>
      </w:r>
      <w:r w:rsidR="00583DBC" w:rsidRPr="005C27C9">
        <w:rPr>
          <w:rFonts w:ascii="Times New Roman" w:hAnsi="Times New Roman" w:cs="Times New Roman"/>
          <w:sz w:val="24"/>
          <w:szCs w:val="24"/>
        </w:rPr>
        <w:t xml:space="preserve"> 96</w:t>
      </w:r>
      <w:r w:rsidR="00A61169">
        <w:rPr>
          <w:rFonts w:ascii="Times New Roman" w:hAnsi="Times New Roman" w:cs="Times New Roman"/>
          <w:sz w:val="24"/>
          <w:szCs w:val="24"/>
        </w:rPr>
        <w:t xml:space="preserve"> (2005)</w:t>
      </w:r>
      <w:r w:rsidR="00583DBC" w:rsidRPr="005C27C9">
        <w:rPr>
          <w:rFonts w:ascii="Times New Roman" w:hAnsi="Times New Roman" w:cs="Times New Roman"/>
          <w:sz w:val="24"/>
          <w:szCs w:val="24"/>
        </w:rPr>
        <w:t>, 295-</w:t>
      </w:r>
      <w:r w:rsidR="00425A7A">
        <w:rPr>
          <w:rFonts w:ascii="Times New Roman" w:hAnsi="Times New Roman" w:cs="Times New Roman"/>
          <w:sz w:val="24"/>
          <w:szCs w:val="24"/>
        </w:rPr>
        <w:tab/>
      </w:r>
      <w:r w:rsidR="00583DBC" w:rsidRPr="005C27C9">
        <w:rPr>
          <w:rFonts w:ascii="Times New Roman" w:hAnsi="Times New Roman" w:cs="Times New Roman"/>
          <w:sz w:val="24"/>
          <w:szCs w:val="24"/>
        </w:rPr>
        <w:t>302.</w:t>
      </w:r>
    </w:p>
    <w:p w:rsidR="00562E80" w:rsidRPr="005C27C9" w:rsidRDefault="004B0830" w:rsidP="00DC1061">
      <w:pPr>
        <w:widowControl w:val="0"/>
        <w:autoSpaceDE w:val="0"/>
        <w:autoSpaceDN w:val="0"/>
        <w:spacing w:after="0" w:line="240" w:lineRule="auto"/>
        <w:jc w:val="both"/>
        <w:rPr>
          <w:rFonts w:ascii="Times New Roman" w:eastAsia="Batang" w:hAnsi="Times New Roman" w:cs="Times New Roman"/>
          <w:noProof/>
          <w:kern w:val="2"/>
          <w:sz w:val="24"/>
          <w:szCs w:val="24"/>
          <w:lang w:eastAsia="ko-KR"/>
        </w:rPr>
      </w:pPr>
      <w:r>
        <w:rPr>
          <w:rFonts w:ascii="Times New Roman" w:eastAsia="Batang" w:hAnsi="Times New Roman" w:cs="Times New Roman"/>
          <w:noProof/>
          <w:kern w:val="2"/>
          <w:sz w:val="24"/>
          <w:szCs w:val="24"/>
          <w:lang w:eastAsia="ko-KR"/>
        </w:rPr>
        <w:t>[13</w:t>
      </w:r>
      <w:r w:rsidR="0077150D">
        <w:rPr>
          <w:rFonts w:ascii="Times New Roman" w:eastAsia="Batang" w:hAnsi="Times New Roman" w:cs="Times New Roman"/>
          <w:noProof/>
          <w:kern w:val="2"/>
          <w:sz w:val="24"/>
          <w:szCs w:val="24"/>
          <w:lang w:eastAsia="ko-KR"/>
        </w:rPr>
        <w:t>]</w:t>
      </w:r>
      <w:r w:rsidR="00583DBC">
        <w:rPr>
          <w:rFonts w:ascii="Times New Roman" w:eastAsia="Batang" w:hAnsi="Times New Roman" w:cs="Times New Roman"/>
          <w:noProof/>
          <w:kern w:val="2"/>
          <w:sz w:val="24"/>
          <w:szCs w:val="24"/>
          <w:lang w:eastAsia="ko-KR"/>
        </w:rPr>
        <w:tab/>
      </w:r>
      <w:r w:rsidR="00703B81">
        <w:rPr>
          <w:rFonts w:ascii="Times New Roman" w:eastAsia="Batang" w:hAnsi="Times New Roman" w:cs="Times New Roman"/>
          <w:noProof/>
          <w:kern w:val="2"/>
          <w:sz w:val="24"/>
          <w:szCs w:val="24"/>
          <w:lang w:eastAsia="ko-KR"/>
        </w:rPr>
        <w:t xml:space="preserve">L.S. </w:t>
      </w:r>
      <w:r w:rsidR="00562E80" w:rsidRPr="005C27C9">
        <w:rPr>
          <w:rFonts w:ascii="Times New Roman" w:eastAsia="Batang" w:hAnsi="Times New Roman" w:cs="Times New Roman"/>
          <w:noProof/>
          <w:kern w:val="2"/>
          <w:sz w:val="24"/>
          <w:szCs w:val="24"/>
          <w:lang w:eastAsia="ko-KR"/>
        </w:rPr>
        <w:t xml:space="preserve">Cadavid-Rodríguez, </w:t>
      </w:r>
      <w:r w:rsidR="00703B81">
        <w:rPr>
          <w:rFonts w:ascii="Times New Roman" w:eastAsia="Batang" w:hAnsi="Times New Roman" w:cs="Times New Roman"/>
          <w:noProof/>
          <w:kern w:val="2"/>
          <w:sz w:val="24"/>
          <w:szCs w:val="24"/>
          <w:lang w:eastAsia="ko-KR"/>
        </w:rPr>
        <w:t xml:space="preserve">N.J. </w:t>
      </w:r>
      <w:r w:rsidR="00562E80" w:rsidRPr="005C27C9">
        <w:rPr>
          <w:rFonts w:ascii="Times New Roman" w:eastAsia="Batang" w:hAnsi="Times New Roman" w:cs="Times New Roman"/>
          <w:noProof/>
          <w:kern w:val="2"/>
          <w:sz w:val="24"/>
          <w:szCs w:val="24"/>
          <w:lang w:eastAsia="ko-KR"/>
        </w:rPr>
        <w:t xml:space="preserve">Horan, Production of volatile fatty acids from </w:t>
      </w:r>
      <w:r w:rsidR="00425A7A">
        <w:rPr>
          <w:rFonts w:ascii="Times New Roman" w:eastAsia="Batang" w:hAnsi="Times New Roman" w:cs="Times New Roman"/>
          <w:noProof/>
          <w:kern w:val="2"/>
          <w:sz w:val="24"/>
          <w:szCs w:val="24"/>
          <w:lang w:eastAsia="ko-KR"/>
        </w:rPr>
        <w:tab/>
      </w:r>
      <w:r w:rsidR="00562E80" w:rsidRPr="005C27C9">
        <w:rPr>
          <w:rFonts w:ascii="Times New Roman" w:eastAsia="Batang" w:hAnsi="Times New Roman" w:cs="Times New Roman"/>
          <w:noProof/>
          <w:kern w:val="2"/>
          <w:sz w:val="24"/>
          <w:szCs w:val="24"/>
          <w:lang w:eastAsia="ko-KR"/>
        </w:rPr>
        <w:t>wastewater screenings using a leach-bed reactor</w:t>
      </w:r>
      <w:r w:rsidR="00703B81">
        <w:rPr>
          <w:rFonts w:ascii="Times New Roman" w:eastAsia="Batang" w:hAnsi="Times New Roman" w:cs="Times New Roman"/>
          <w:noProof/>
          <w:kern w:val="2"/>
          <w:sz w:val="24"/>
          <w:szCs w:val="24"/>
          <w:lang w:eastAsia="ko-KR"/>
        </w:rPr>
        <w:t>,</w:t>
      </w:r>
      <w:r w:rsidR="00562E80" w:rsidRPr="005C27C9">
        <w:rPr>
          <w:rFonts w:ascii="Times New Roman" w:eastAsia="Batang" w:hAnsi="Times New Roman" w:cs="Times New Roman"/>
          <w:noProof/>
          <w:kern w:val="2"/>
          <w:sz w:val="24"/>
          <w:szCs w:val="24"/>
          <w:lang w:eastAsia="ko-KR"/>
        </w:rPr>
        <w:t xml:space="preserve"> Water Res.</w:t>
      </w:r>
      <w:r w:rsidR="00703B81">
        <w:rPr>
          <w:rFonts w:ascii="Times New Roman" w:eastAsia="Batang" w:hAnsi="Times New Roman" w:cs="Times New Roman"/>
          <w:noProof/>
          <w:kern w:val="2"/>
          <w:sz w:val="24"/>
          <w:szCs w:val="24"/>
          <w:lang w:eastAsia="ko-KR"/>
        </w:rPr>
        <w:t>,</w:t>
      </w:r>
      <w:r w:rsidR="00562E80" w:rsidRPr="005C27C9">
        <w:rPr>
          <w:rFonts w:ascii="Times New Roman" w:eastAsia="Batang" w:hAnsi="Times New Roman" w:cs="Times New Roman"/>
          <w:noProof/>
          <w:kern w:val="2"/>
          <w:sz w:val="24"/>
          <w:szCs w:val="24"/>
          <w:lang w:eastAsia="ko-KR"/>
        </w:rPr>
        <w:t xml:space="preserve"> 60</w:t>
      </w:r>
      <w:r w:rsidR="00703B81">
        <w:rPr>
          <w:rFonts w:ascii="Times New Roman" w:eastAsia="Batang" w:hAnsi="Times New Roman" w:cs="Times New Roman"/>
          <w:noProof/>
          <w:kern w:val="2"/>
          <w:sz w:val="24"/>
          <w:szCs w:val="24"/>
          <w:lang w:eastAsia="ko-KR"/>
        </w:rPr>
        <w:t xml:space="preserve"> (2014)</w:t>
      </w:r>
      <w:r w:rsidR="00562E80" w:rsidRPr="005C27C9">
        <w:rPr>
          <w:rFonts w:ascii="Times New Roman" w:eastAsia="Batang" w:hAnsi="Times New Roman" w:cs="Times New Roman"/>
          <w:noProof/>
          <w:kern w:val="2"/>
          <w:sz w:val="24"/>
          <w:szCs w:val="24"/>
          <w:lang w:eastAsia="ko-KR"/>
        </w:rPr>
        <w:t>, 242-</w:t>
      </w:r>
      <w:r w:rsidR="00425A7A">
        <w:rPr>
          <w:rFonts w:ascii="Times New Roman" w:eastAsia="Batang" w:hAnsi="Times New Roman" w:cs="Times New Roman"/>
          <w:noProof/>
          <w:kern w:val="2"/>
          <w:sz w:val="24"/>
          <w:szCs w:val="24"/>
          <w:lang w:eastAsia="ko-KR"/>
        </w:rPr>
        <w:tab/>
      </w:r>
      <w:r w:rsidR="00562E80" w:rsidRPr="005C27C9">
        <w:rPr>
          <w:rFonts w:ascii="Times New Roman" w:eastAsia="Batang" w:hAnsi="Times New Roman" w:cs="Times New Roman"/>
          <w:noProof/>
          <w:kern w:val="2"/>
          <w:sz w:val="24"/>
          <w:szCs w:val="24"/>
          <w:lang w:eastAsia="ko-KR"/>
        </w:rPr>
        <w:t>249.</w:t>
      </w:r>
    </w:p>
    <w:p w:rsidR="00562E80" w:rsidRPr="005C27C9" w:rsidRDefault="004B0830" w:rsidP="00DC1061">
      <w:pPr>
        <w:widowControl w:val="0"/>
        <w:autoSpaceDE w:val="0"/>
        <w:autoSpaceDN w:val="0"/>
        <w:spacing w:after="0" w:line="240" w:lineRule="auto"/>
        <w:jc w:val="both"/>
        <w:rPr>
          <w:rFonts w:ascii="Times New Roman" w:eastAsia="Batang" w:hAnsi="Times New Roman" w:cs="Times New Roman"/>
          <w:noProof/>
          <w:kern w:val="2"/>
          <w:sz w:val="24"/>
          <w:szCs w:val="24"/>
          <w:lang w:eastAsia="ko-KR"/>
        </w:rPr>
      </w:pPr>
      <w:r>
        <w:rPr>
          <w:rFonts w:ascii="Times New Roman" w:eastAsia="Batang" w:hAnsi="Times New Roman" w:cs="Times New Roman"/>
          <w:noProof/>
          <w:kern w:val="2"/>
          <w:sz w:val="24"/>
          <w:szCs w:val="24"/>
          <w:lang w:eastAsia="ko-KR"/>
        </w:rPr>
        <w:t>[14</w:t>
      </w:r>
      <w:r w:rsidR="0077150D">
        <w:rPr>
          <w:rFonts w:ascii="Times New Roman" w:eastAsia="Batang" w:hAnsi="Times New Roman" w:cs="Times New Roman"/>
          <w:noProof/>
          <w:kern w:val="2"/>
          <w:sz w:val="24"/>
          <w:szCs w:val="24"/>
          <w:lang w:eastAsia="ko-KR"/>
        </w:rPr>
        <w:t>]</w:t>
      </w:r>
      <w:r w:rsidR="00583DBC">
        <w:rPr>
          <w:rFonts w:ascii="Times New Roman" w:eastAsia="Batang" w:hAnsi="Times New Roman" w:cs="Times New Roman"/>
          <w:noProof/>
          <w:kern w:val="2"/>
          <w:sz w:val="24"/>
          <w:szCs w:val="24"/>
          <w:lang w:eastAsia="ko-KR"/>
        </w:rPr>
        <w:tab/>
      </w:r>
      <w:r w:rsidR="00703B81">
        <w:rPr>
          <w:rFonts w:ascii="Times New Roman" w:eastAsia="Batang" w:hAnsi="Times New Roman" w:cs="Times New Roman"/>
          <w:noProof/>
          <w:kern w:val="2"/>
          <w:sz w:val="24"/>
          <w:szCs w:val="24"/>
          <w:lang w:eastAsia="ko-KR"/>
        </w:rPr>
        <w:t xml:space="preserve">S. </w:t>
      </w:r>
      <w:r w:rsidR="00562E80" w:rsidRPr="005C27C9">
        <w:rPr>
          <w:rFonts w:ascii="Times New Roman" w:eastAsia="Batang" w:hAnsi="Times New Roman" w:cs="Times New Roman"/>
          <w:noProof/>
          <w:kern w:val="2"/>
          <w:sz w:val="24"/>
          <w:szCs w:val="24"/>
          <w:lang w:eastAsia="ko-KR"/>
        </w:rPr>
        <w:t xml:space="preserve">Chelliapan, </w:t>
      </w:r>
      <w:r w:rsidR="00703B81">
        <w:rPr>
          <w:rFonts w:ascii="Times New Roman" w:eastAsia="Batang" w:hAnsi="Times New Roman" w:cs="Times New Roman"/>
          <w:noProof/>
          <w:kern w:val="2"/>
          <w:sz w:val="24"/>
          <w:szCs w:val="24"/>
          <w:lang w:eastAsia="ko-KR"/>
        </w:rPr>
        <w:t xml:space="preserve">T. </w:t>
      </w:r>
      <w:r w:rsidR="00562E80" w:rsidRPr="005C27C9">
        <w:rPr>
          <w:rFonts w:ascii="Times New Roman" w:eastAsia="Batang" w:hAnsi="Times New Roman" w:cs="Times New Roman"/>
          <w:noProof/>
          <w:kern w:val="2"/>
          <w:sz w:val="24"/>
          <w:szCs w:val="24"/>
          <w:lang w:eastAsia="ko-KR"/>
        </w:rPr>
        <w:t xml:space="preserve">Wilby, </w:t>
      </w:r>
      <w:r w:rsidR="00703B81">
        <w:rPr>
          <w:rFonts w:ascii="Times New Roman" w:eastAsia="Batang" w:hAnsi="Times New Roman" w:cs="Times New Roman"/>
          <w:noProof/>
          <w:kern w:val="2"/>
          <w:sz w:val="24"/>
          <w:szCs w:val="24"/>
          <w:lang w:eastAsia="ko-KR"/>
        </w:rPr>
        <w:t xml:space="preserve">P.J. </w:t>
      </w:r>
      <w:r w:rsidR="00562E80" w:rsidRPr="005C27C9">
        <w:rPr>
          <w:rFonts w:ascii="Times New Roman" w:eastAsia="Batang" w:hAnsi="Times New Roman" w:cs="Times New Roman"/>
          <w:noProof/>
          <w:kern w:val="2"/>
          <w:sz w:val="24"/>
          <w:szCs w:val="24"/>
          <w:lang w:eastAsia="ko-KR"/>
        </w:rPr>
        <w:t xml:space="preserve">Sallis, Performance of an up-flow anaerobic </w:t>
      </w:r>
      <w:r w:rsidR="00583DBC">
        <w:rPr>
          <w:rFonts w:ascii="Times New Roman" w:eastAsia="Batang" w:hAnsi="Times New Roman" w:cs="Times New Roman"/>
          <w:noProof/>
          <w:kern w:val="2"/>
          <w:sz w:val="24"/>
          <w:szCs w:val="24"/>
          <w:lang w:eastAsia="ko-KR"/>
        </w:rPr>
        <w:tab/>
      </w:r>
      <w:r w:rsidR="00562E80" w:rsidRPr="005C27C9">
        <w:rPr>
          <w:rFonts w:ascii="Times New Roman" w:eastAsia="Batang" w:hAnsi="Times New Roman" w:cs="Times New Roman"/>
          <w:noProof/>
          <w:kern w:val="2"/>
          <w:sz w:val="24"/>
          <w:szCs w:val="24"/>
          <w:lang w:eastAsia="ko-KR"/>
        </w:rPr>
        <w:t xml:space="preserve">stage </w:t>
      </w:r>
      <w:r w:rsidR="00425A7A">
        <w:rPr>
          <w:rFonts w:ascii="Times New Roman" w:eastAsia="Batang" w:hAnsi="Times New Roman" w:cs="Times New Roman"/>
          <w:noProof/>
          <w:kern w:val="2"/>
          <w:sz w:val="24"/>
          <w:szCs w:val="24"/>
          <w:lang w:eastAsia="ko-KR"/>
        </w:rPr>
        <w:tab/>
      </w:r>
      <w:r w:rsidR="00562E80" w:rsidRPr="005C27C9">
        <w:rPr>
          <w:rFonts w:ascii="Times New Roman" w:eastAsia="Batang" w:hAnsi="Times New Roman" w:cs="Times New Roman"/>
          <w:noProof/>
          <w:kern w:val="2"/>
          <w:sz w:val="24"/>
          <w:szCs w:val="24"/>
          <w:lang w:eastAsia="ko-KR"/>
        </w:rPr>
        <w:t xml:space="preserve">reactor (UASR) in the treatment of pharmaceutical wastewater containing </w:t>
      </w:r>
      <w:r w:rsidR="00583DBC">
        <w:rPr>
          <w:rFonts w:ascii="Times New Roman" w:eastAsia="Batang" w:hAnsi="Times New Roman" w:cs="Times New Roman"/>
          <w:noProof/>
          <w:kern w:val="2"/>
          <w:sz w:val="24"/>
          <w:szCs w:val="24"/>
          <w:lang w:eastAsia="ko-KR"/>
        </w:rPr>
        <w:tab/>
      </w:r>
      <w:r w:rsidR="00703B81">
        <w:rPr>
          <w:rFonts w:ascii="Times New Roman" w:eastAsia="Batang" w:hAnsi="Times New Roman" w:cs="Times New Roman"/>
          <w:noProof/>
          <w:kern w:val="2"/>
          <w:sz w:val="24"/>
          <w:szCs w:val="24"/>
          <w:lang w:eastAsia="ko-KR"/>
        </w:rPr>
        <w:t>macrolide antibiotics,</w:t>
      </w:r>
      <w:r w:rsidR="00562E80" w:rsidRPr="005C27C9">
        <w:rPr>
          <w:rFonts w:ascii="Times New Roman" w:eastAsia="Batang" w:hAnsi="Times New Roman" w:cs="Times New Roman"/>
          <w:noProof/>
          <w:kern w:val="2"/>
          <w:sz w:val="24"/>
          <w:szCs w:val="24"/>
          <w:lang w:eastAsia="ko-KR"/>
        </w:rPr>
        <w:t xml:space="preserve"> Water Res</w:t>
      </w:r>
      <w:r w:rsidR="00703B81">
        <w:rPr>
          <w:rFonts w:ascii="Times New Roman" w:eastAsia="Batang" w:hAnsi="Times New Roman" w:cs="Times New Roman"/>
          <w:noProof/>
          <w:kern w:val="2"/>
          <w:sz w:val="24"/>
          <w:szCs w:val="24"/>
          <w:lang w:eastAsia="ko-KR"/>
        </w:rPr>
        <w:t>.</w:t>
      </w:r>
      <w:r w:rsidR="00562E80" w:rsidRPr="005C27C9">
        <w:rPr>
          <w:rFonts w:ascii="Times New Roman" w:eastAsia="Batang" w:hAnsi="Times New Roman" w:cs="Times New Roman"/>
          <w:noProof/>
          <w:kern w:val="2"/>
          <w:sz w:val="24"/>
          <w:szCs w:val="24"/>
          <w:lang w:eastAsia="ko-KR"/>
        </w:rPr>
        <w:t>, 40</w:t>
      </w:r>
      <w:r w:rsidR="00703B81">
        <w:rPr>
          <w:rFonts w:ascii="Times New Roman" w:eastAsia="Batang" w:hAnsi="Times New Roman" w:cs="Times New Roman"/>
          <w:noProof/>
          <w:kern w:val="2"/>
          <w:sz w:val="24"/>
          <w:szCs w:val="24"/>
          <w:lang w:eastAsia="ko-KR"/>
        </w:rPr>
        <w:t xml:space="preserve"> (2006)</w:t>
      </w:r>
      <w:r w:rsidR="00562E80" w:rsidRPr="005C27C9">
        <w:rPr>
          <w:rFonts w:ascii="Times New Roman" w:eastAsia="Batang" w:hAnsi="Times New Roman" w:cs="Times New Roman"/>
          <w:noProof/>
          <w:kern w:val="2"/>
          <w:sz w:val="24"/>
          <w:szCs w:val="24"/>
          <w:lang w:eastAsia="ko-KR"/>
        </w:rPr>
        <w:t>, 507-516.</w:t>
      </w:r>
    </w:p>
    <w:p w:rsidR="00562E80" w:rsidRPr="005C27C9" w:rsidRDefault="004B0830" w:rsidP="00DC1061">
      <w:pPr>
        <w:widowControl w:val="0"/>
        <w:autoSpaceDE w:val="0"/>
        <w:autoSpaceDN w:val="0"/>
        <w:spacing w:after="0" w:line="240" w:lineRule="auto"/>
        <w:jc w:val="both"/>
        <w:rPr>
          <w:rFonts w:ascii="Times New Roman" w:eastAsia="Batang" w:hAnsi="Times New Roman" w:cs="Times New Roman"/>
          <w:noProof/>
          <w:kern w:val="2"/>
          <w:sz w:val="24"/>
          <w:szCs w:val="24"/>
          <w:lang w:eastAsia="ko-KR"/>
        </w:rPr>
      </w:pPr>
      <w:r>
        <w:rPr>
          <w:rFonts w:ascii="Times New Roman" w:eastAsia="Batang" w:hAnsi="Times New Roman" w:cs="Times New Roman"/>
          <w:noProof/>
          <w:kern w:val="2"/>
          <w:sz w:val="24"/>
          <w:szCs w:val="24"/>
          <w:lang w:eastAsia="ko-KR"/>
        </w:rPr>
        <w:t>[15]</w:t>
      </w:r>
      <w:r w:rsidR="00583DBC">
        <w:rPr>
          <w:rFonts w:ascii="Times New Roman" w:eastAsia="Batang" w:hAnsi="Times New Roman" w:cs="Times New Roman"/>
          <w:noProof/>
          <w:kern w:val="2"/>
          <w:sz w:val="24"/>
          <w:szCs w:val="24"/>
          <w:lang w:eastAsia="ko-KR"/>
        </w:rPr>
        <w:tab/>
      </w:r>
      <w:r w:rsidR="00703B81">
        <w:rPr>
          <w:rFonts w:ascii="Times New Roman" w:eastAsia="Batang" w:hAnsi="Times New Roman" w:cs="Times New Roman"/>
          <w:noProof/>
          <w:kern w:val="2"/>
          <w:sz w:val="24"/>
          <w:szCs w:val="24"/>
          <w:lang w:eastAsia="ko-KR"/>
        </w:rPr>
        <w:t xml:space="preserve">J. </w:t>
      </w:r>
      <w:r w:rsidR="00562E80" w:rsidRPr="005C27C9">
        <w:rPr>
          <w:rFonts w:ascii="Times New Roman" w:eastAsia="Batang" w:hAnsi="Times New Roman" w:cs="Times New Roman"/>
          <w:noProof/>
          <w:kern w:val="2"/>
          <w:sz w:val="24"/>
          <w:szCs w:val="24"/>
          <w:lang w:eastAsia="ko-KR"/>
        </w:rPr>
        <w:t xml:space="preserve">Ye, </w:t>
      </w:r>
      <w:r w:rsidR="00703B81">
        <w:rPr>
          <w:rFonts w:ascii="Times New Roman" w:eastAsia="Batang" w:hAnsi="Times New Roman" w:cs="Times New Roman"/>
          <w:noProof/>
          <w:kern w:val="2"/>
          <w:sz w:val="24"/>
          <w:szCs w:val="24"/>
          <w:lang w:eastAsia="ko-KR"/>
        </w:rPr>
        <w:t xml:space="preserve">Y. </w:t>
      </w:r>
      <w:r w:rsidR="00562E80" w:rsidRPr="005C27C9">
        <w:rPr>
          <w:rFonts w:ascii="Times New Roman" w:eastAsia="Batang" w:hAnsi="Times New Roman" w:cs="Times New Roman"/>
          <w:noProof/>
          <w:kern w:val="2"/>
          <w:sz w:val="24"/>
          <w:szCs w:val="24"/>
          <w:lang w:eastAsia="ko-KR"/>
        </w:rPr>
        <w:t xml:space="preserve">Mu, </w:t>
      </w:r>
      <w:r w:rsidR="00703B81">
        <w:rPr>
          <w:rFonts w:ascii="Times New Roman" w:eastAsia="Batang" w:hAnsi="Times New Roman" w:cs="Times New Roman"/>
          <w:noProof/>
          <w:kern w:val="2"/>
          <w:sz w:val="24"/>
          <w:szCs w:val="24"/>
          <w:lang w:eastAsia="ko-KR"/>
        </w:rPr>
        <w:t xml:space="preserve">X. </w:t>
      </w:r>
      <w:r w:rsidR="00562E80" w:rsidRPr="005C27C9">
        <w:rPr>
          <w:rFonts w:ascii="Times New Roman" w:eastAsia="Batang" w:hAnsi="Times New Roman" w:cs="Times New Roman"/>
          <w:noProof/>
          <w:kern w:val="2"/>
          <w:sz w:val="24"/>
          <w:szCs w:val="24"/>
          <w:lang w:eastAsia="ko-KR"/>
        </w:rPr>
        <w:t xml:space="preserve">Cheng, </w:t>
      </w:r>
      <w:r w:rsidR="00703B81">
        <w:rPr>
          <w:rFonts w:ascii="Times New Roman" w:eastAsia="Batang" w:hAnsi="Times New Roman" w:cs="Times New Roman"/>
          <w:noProof/>
          <w:kern w:val="2"/>
          <w:sz w:val="24"/>
          <w:szCs w:val="24"/>
          <w:lang w:eastAsia="ko-KR"/>
        </w:rPr>
        <w:t xml:space="preserve">D. </w:t>
      </w:r>
      <w:r w:rsidR="00562E80" w:rsidRPr="005C27C9">
        <w:rPr>
          <w:rFonts w:ascii="Times New Roman" w:eastAsia="Batang" w:hAnsi="Times New Roman" w:cs="Times New Roman"/>
          <w:noProof/>
          <w:kern w:val="2"/>
          <w:sz w:val="24"/>
          <w:szCs w:val="24"/>
          <w:lang w:eastAsia="ko-KR"/>
        </w:rPr>
        <w:t>Sun, Treatment of fresh leachate with high-</w:t>
      </w:r>
      <w:r w:rsidR="00583DBC">
        <w:rPr>
          <w:rFonts w:ascii="Times New Roman" w:eastAsia="Batang" w:hAnsi="Times New Roman" w:cs="Times New Roman"/>
          <w:noProof/>
          <w:kern w:val="2"/>
          <w:sz w:val="24"/>
          <w:szCs w:val="24"/>
          <w:lang w:eastAsia="ko-KR"/>
        </w:rPr>
        <w:tab/>
      </w:r>
      <w:r w:rsidR="00562E80" w:rsidRPr="005C27C9">
        <w:rPr>
          <w:rFonts w:ascii="Times New Roman" w:eastAsia="Batang" w:hAnsi="Times New Roman" w:cs="Times New Roman"/>
          <w:noProof/>
          <w:kern w:val="2"/>
          <w:sz w:val="24"/>
          <w:szCs w:val="24"/>
          <w:lang w:eastAsia="ko-KR"/>
        </w:rPr>
        <w:t xml:space="preserve">strength organics and calcium from municipal solid waste incineration plant </w:t>
      </w:r>
      <w:r w:rsidR="00425A7A">
        <w:rPr>
          <w:rFonts w:ascii="Times New Roman" w:eastAsia="Batang" w:hAnsi="Times New Roman" w:cs="Times New Roman"/>
          <w:noProof/>
          <w:kern w:val="2"/>
          <w:sz w:val="24"/>
          <w:szCs w:val="24"/>
          <w:lang w:eastAsia="ko-KR"/>
        </w:rPr>
        <w:tab/>
      </w:r>
      <w:r w:rsidR="00562E80" w:rsidRPr="005C27C9">
        <w:rPr>
          <w:rFonts w:ascii="Times New Roman" w:eastAsia="Batang" w:hAnsi="Times New Roman" w:cs="Times New Roman"/>
          <w:noProof/>
          <w:kern w:val="2"/>
          <w:sz w:val="24"/>
          <w:szCs w:val="24"/>
          <w:lang w:eastAsia="ko-KR"/>
        </w:rPr>
        <w:t xml:space="preserve">using </w:t>
      </w:r>
      <w:r w:rsidR="00583DBC">
        <w:rPr>
          <w:rFonts w:ascii="Times New Roman" w:eastAsia="Batang" w:hAnsi="Times New Roman" w:cs="Times New Roman"/>
          <w:noProof/>
          <w:kern w:val="2"/>
          <w:sz w:val="24"/>
          <w:szCs w:val="24"/>
          <w:lang w:eastAsia="ko-KR"/>
        </w:rPr>
        <w:tab/>
      </w:r>
      <w:r w:rsidR="00562E80" w:rsidRPr="005C27C9">
        <w:rPr>
          <w:rFonts w:ascii="Times New Roman" w:eastAsia="Batang" w:hAnsi="Times New Roman" w:cs="Times New Roman"/>
          <w:noProof/>
          <w:kern w:val="2"/>
          <w:sz w:val="24"/>
          <w:szCs w:val="24"/>
          <w:lang w:eastAsia="ko-KR"/>
        </w:rPr>
        <w:t>U</w:t>
      </w:r>
      <w:r w:rsidR="00703B81">
        <w:rPr>
          <w:rFonts w:ascii="Times New Roman" w:eastAsia="Batang" w:hAnsi="Times New Roman" w:cs="Times New Roman"/>
          <w:noProof/>
          <w:kern w:val="2"/>
          <w:sz w:val="24"/>
          <w:szCs w:val="24"/>
          <w:lang w:eastAsia="ko-KR"/>
        </w:rPr>
        <w:t>ASB reactor, Bioresour. Technol.,</w:t>
      </w:r>
      <w:r w:rsidR="00562E80" w:rsidRPr="005C27C9">
        <w:rPr>
          <w:rFonts w:ascii="Times New Roman" w:eastAsia="Batang" w:hAnsi="Times New Roman" w:cs="Times New Roman"/>
          <w:noProof/>
          <w:kern w:val="2"/>
          <w:sz w:val="24"/>
          <w:szCs w:val="24"/>
          <w:lang w:eastAsia="ko-KR"/>
        </w:rPr>
        <w:t xml:space="preserve"> 102</w:t>
      </w:r>
      <w:r w:rsidR="00703B81">
        <w:rPr>
          <w:rFonts w:ascii="Times New Roman" w:eastAsia="Batang" w:hAnsi="Times New Roman" w:cs="Times New Roman"/>
          <w:noProof/>
          <w:kern w:val="2"/>
          <w:sz w:val="24"/>
          <w:szCs w:val="24"/>
          <w:lang w:eastAsia="ko-KR"/>
        </w:rPr>
        <w:t xml:space="preserve"> (2011)</w:t>
      </w:r>
      <w:r w:rsidR="00562E80" w:rsidRPr="005C27C9">
        <w:rPr>
          <w:rFonts w:ascii="Times New Roman" w:eastAsia="Batang" w:hAnsi="Times New Roman" w:cs="Times New Roman"/>
          <w:noProof/>
          <w:kern w:val="2"/>
          <w:sz w:val="24"/>
          <w:szCs w:val="24"/>
          <w:lang w:eastAsia="ko-KR"/>
        </w:rPr>
        <w:t>, 5498-5503.</w:t>
      </w:r>
    </w:p>
    <w:p w:rsidR="00562E80" w:rsidRPr="005C27C9" w:rsidRDefault="004B0830" w:rsidP="00DC1061">
      <w:pPr>
        <w:widowControl w:val="0"/>
        <w:autoSpaceDE w:val="0"/>
        <w:autoSpaceDN w:val="0"/>
        <w:spacing w:after="0" w:line="240" w:lineRule="auto"/>
        <w:jc w:val="both"/>
        <w:rPr>
          <w:rFonts w:ascii="Times New Roman" w:eastAsia="Batang" w:hAnsi="Times New Roman" w:cs="Times New Roman"/>
          <w:noProof/>
          <w:kern w:val="2"/>
          <w:sz w:val="24"/>
          <w:szCs w:val="24"/>
          <w:lang w:eastAsia="ko-KR"/>
        </w:rPr>
      </w:pPr>
      <w:r>
        <w:rPr>
          <w:rFonts w:ascii="Times New Roman" w:eastAsia="Batang" w:hAnsi="Times New Roman" w:cs="Times New Roman"/>
          <w:noProof/>
          <w:kern w:val="2"/>
          <w:sz w:val="24"/>
          <w:szCs w:val="24"/>
          <w:lang w:eastAsia="ko-KR"/>
        </w:rPr>
        <w:t>[16</w:t>
      </w:r>
      <w:r w:rsidR="0077150D">
        <w:rPr>
          <w:rFonts w:ascii="Times New Roman" w:eastAsia="Batang" w:hAnsi="Times New Roman" w:cs="Times New Roman"/>
          <w:noProof/>
          <w:kern w:val="2"/>
          <w:sz w:val="24"/>
          <w:szCs w:val="24"/>
          <w:lang w:eastAsia="ko-KR"/>
        </w:rPr>
        <w:t>]</w:t>
      </w:r>
      <w:r w:rsidR="00583DBC">
        <w:rPr>
          <w:rFonts w:ascii="Times New Roman" w:eastAsia="Batang" w:hAnsi="Times New Roman" w:cs="Times New Roman"/>
          <w:noProof/>
          <w:kern w:val="2"/>
          <w:sz w:val="24"/>
          <w:szCs w:val="24"/>
          <w:lang w:eastAsia="ko-KR"/>
        </w:rPr>
        <w:tab/>
      </w:r>
      <w:r w:rsidR="00703B81">
        <w:rPr>
          <w:rFonts w:ascii="Times New Roman" w:eastAsia="Batang" w:hAnsi="Times New Roman" w:cs="Times New Roman"/>
          <w:noProof/>
          <w:kern w:val="2"/>
          <w:sz w:val="24"/>
          <w:szCs w:val="24"/>
          <w:lang w:eastAsia="ko-KR"/>
        </w:rPr>
        <w:t xml:space="preserve">R. </w:t>
      </w:r>
      <w:r w:rsidR="00562E80" w:rsidRPr="005C27C9">
        <w:rPr>
          <w:rFonts w:ascii="Times New Roman" w:eastAsia="Batang" w:hAnsi="Times New Roman" w:cs="Times New Roman"/>
          <w:noProof/>
          <w:kern w:val="2"/>
          <w:sz w:val="24"/>
          <w:szCs w:val="24"/>
          <w:lang w:eastAsia="ko-KR"/>
        </w:rPr>
        <w:t xml:space="preserve">Mahmoudkhani, </w:t>
      </w:r>
      <w:r w:rsidR="00703B81">
        <w:rPr>
          <w:rFonts w:ascii="Times New Roman" w:eastAsia="Batang" w:hAnsi="Times New Roman" w:cs="Times New Roman"/>
          <w:noProof/>
          <w:kern w:val="2"/>
          <w:sz w:val="24"/>
          <w:szCs w:val="24"/>
          <w:lang w:eastAsia="ko-KR"/>
        </w:rPr>
        <w:t xml:space="preserve">A.H. </w:t>
      </w:r>
      <w:r w:rsidR="00562E80" w:rsidRPr="005C27C9">
        <w:rPr>
          <w:rFonts w:ascii="Times New Roman" w:eastAsia="Batang" w:hAnsi="Times New Roman" w:cs="Times New Roman"/>
          <w:noProof/>
          <w:kern w:val="2"/>
          <w:sz w:val="24"/>
          <w:szCs w:val="24"/>
          <w:lang w:eastAsia="ko-KR"/>
        </w:rPr>
        <w:t xml:space="preserve">Hassani, </w:t>
      </w:r>
      <w:r w:rsidR="00703B81">
        <w:rPr>
          <w:rFonts w:ascii="Times New Roman" w:eastAsia="Batang" w:hAnsi="Times New Roman" w:cs="Times New Roman"/>
          <w:noProof/>
          <w:kern w:val="2"/>
          <w:sz w:val="24"/>
          <w:szCs w:val="24"/>
          <w:lang w:eastAsia="ko-KR"/>
        </w:rPr>
        <w:t xml:space="preserve">A. </w:t>
      </w:r>
      <w:r w:rsidR="00562E80" w:rsidRPr="005C27C9">
        <w:rPr>
          <w:rFonts w:ascii="Times New Roman" w:eastAsia="Batang" w:hAnsi="Times New Roman" w:cs="Times New Roman"/>
          <w:noProof/>
          <w:kern w:val="2"/>
          <w:sz w:val="24"/>
          <w:szCs w:val="24"/>
          <w:lang w:eastAsia="ko-KR"/>
        </w:rPr>
        <w:t xml:space="preserve">Torabian, </w:t>
      </w:r>
      <w:r w:rsidR="00703B81">
        <w:rPr>
          <w:rFonts w:ascii="Times New Roman" w:eastAsia="Batang" w:hAnsi="Times New Roman" w:cs="Times New Roman"/>
          <w:noProof/>
          <w:kern w:val="2"/>
          <w:sz w:val="24"/>
          <w:szCs w:val="24"/>
          <w:lang w:eastAsia="ko-KR"/>
        </w:rPr>
        <w:t xml:space="preserve">S.M. </w:t>
      </w:r>
      <w:r w:rsidR="00562E80" w:rsidRPr="005C27C9">
        <w:rPr>
          <w:rFonts w:ascii="Times New Roman" w:eastAsia="Batang" w:hAnsi="Times New Roman" w:cs="Times New Roman"/>
          <w:noProof/>
          <w:kern w:val="2"/>
          <w:sz w:val="24"/>
          <w:szCs w:val="24"/>
          <w:lang w:eastAsia="ko-KR"/>
        </w:rPr>
        <w:t>Borghei, Study on high-</w:t>
      </w:r>
      <w:r w:rsidR="00425A7A">
        <w:rPr>
          <w:rFonts w:ascii="Times New Roman" w:eastAsia="Batang" w:hAnsi="Times New Roman" w:cs="Times New Roman"/>
          <w:noProof/>
          <w:kern w:val="2"/>
          <w:sz w:val="24"/>
          <w:szCs w:val="24"/>
          <w:lang w:eastAsia="ko-KR"/>
        </w:rPr>
        <w:tab/>
      </w:r>
      <w:r w:rsidR="00562E80" w:rsidRPr="005C27C9">
        <w:rPr>
          <w:rFonts w:ascii="Times New Roman" w:eastAsia="Batang" w:hAnsi="Times New Roman" w:cs="Times New Roman"/>
          <w:noProof/>
          <w:kern w:val="2"/>
          <w:sz w:val="24"/>
          <w:szCs w:val="24"/>
          <w:lang w:eastAsia="ko-KR"/>
        </w:rPr>
        <w:t xml:space="preserve">strength anaerobic landfill leachate treatability by membrane bioreactor </w:t>
      </w:r>
      <w:r w:rsidR="00583DBC">
        <w:rPr>
          <w:rFonts w:ascii="Times New Roman" w:eastAsia="Batang" w:hAnsi="Times New Roman" w:cs="Times New Roman"/>
          <w:noProof/>
          <w:kern w:val="2"/>
          <w:sz w:val="24"/>
          <w:szCs w:val="24"/>
          <w:lang w:eastAsia="ko-KR"/>
        </w:rPr>
        <w:tab/>
      </w:r>
      <w:r w:rsidR="00703B81">
        <w:rPr>
          <w:rFonts w:ascii="Times New Roman" w:eastAsia="Batang" w:hAnsi="Times New Roman" w:cs="Times New Roman"/>
          <w:noProof/>
          <w:kern w:val="2"/>
          <w:sz w:val="24"/>
          <w:szCs w:val="24"/>
          <w:lang w:eastAsia="ko-KR"/>
        </w:rPr>
        <w:t>coupled with reverse osmosis,</w:t>
      </w:r>
      <w:r w:rsidR="00562E80" w:rsidRPr="005C27C9">
        <w:rPr>
          <w:rFonts w:ascii="Times New Roman" w:eastAsia="Batang" w:hAnsi="Times New Roman" w:cs="Times New Roman"/>
          <w:noProof/>
          <w:kern w:val="2"/>
          <w:sz w:val="24"/>
          <w:szCs w:val="24"/>
          <w:lang w:eastAsia="ko-KR"/>
        </w:rPr>
        <w:t xml:space="preserve"> Int. J. Environ. Res.</w:t>
      </w:r>
      <w:r w:rsidR="00703B81">
        <w:rPr>
          <w:rFonts w:ascii="Times New Roman" w:eastAsia="Batang" w:hAnsi="Times New Roman" w:cs="Times New Roman"/>
          <w:noProof/>
          <w:kern w:val="2"/>
          <w:sz w:val="24"/>
          <w:szCs w:val="24"/>
          <w:lang w:eastAsia="ko-KR"/>
        </w:rPr>
        <w:t>,</w:t>
      </w:r>
      <w:r w:rsidR="00562E80" w:rsidRPr="005C27C9">
        <w:rPr>
          <w:rFonts w:ascii="Times New Roman" w:eastAsia="Batang" w:hAnsi="Times New Roman" w:cs="Times New Roman"/>
          <w:noProof/>
          <w:kern w:val="2"/>
          <w:sz w:val="24"/>
          <w:szCs w:val="24"/>
          <w:lang w:eastAsia="ko-KR"/>
        </w:rPr>
        <w:t xml:space="preserve"> 6</w:t>
      </w:r>
      <w:r w:rsidR="00703B81">
        <w:rPr>
          <w:rFonts w:ascii="Times New Roman" w:eastAsia="Batang" w:hAnsi="Times New Roman" w:cs="Times New Roman"/>
          <w:noProof/>
          <w:kern w:val="2"/>
          <w:sz w:val="24"/>
          <w:szCs w:val="24"/>
          <w:lang w:eastAsia="ko-KR"/>
        </w:rPr>
        <w:t xml:space="preserve"> (2012)</w:t>
      </w:r>
      <w:r w:rsidR="00562E80" w:rsidRPr="005C27C9">
        <w:rPr>
          <w:rFonts w:ascii="Times New Roman" w:eastAsia="Batang" w:hAnsi="Times New Roman" w:cs="Times New Roman"/>
          <w:noProof/>
          <w:kern w:val="2"/>
          <w:sz w:val="24"/>
          <w:szCs w:val="24"/>
          <w:lang w:eastAsia="ko-KR"/>
        </w:rPr>
        <w:t>, 129-138.</w:t>
      </w:r>
    </w:p>
    <w:p w:rsidR="00562E80" w:rsidRPr="005C27C9" w:rsidRDefault="004B0830" w:rsidP="00DC1061">
      <w:pPr>
        <w:widowControl w:val="0"/>
        <w:autoSpaceDE w:val="0"/>
        <w:autoSpaceDN w:val="0"/>
        <w:spacing w:after="0" w:line="240" w:lineRule="auto"/>
        <w:jc w:val="both"/>
        <w:rPr>
          <w:rFonts w:ascii="Times New Roman" w:eastAsia="Batang" w:hAnsi="Times New Roman" w:cs="Times New Roman"/>
          <w:noProof/>
          <w:kern w:val="2"/>
          <w:sz w:val="24"/>
          <w:szCs w:val="24"/>
          <w:lang w:eastAsia="ko-KR"/>
        </w:rPr>
      </w:pPr>
      <w:r>
        <w:rPr>
          <w:rFonts w:ascii="Times New Roman" w:eastAsia="Batang" w:hAnsi="Times New Roman" w:cs="Times New Roman"/>
          <w:noProof/>
          <w:kern w:val="2"/>
          <w:sz w:val="24"/>
          <w:szCs w:val="24"/>
          <w:lang w:eastAsia="ko-KR"/>
        </w:rPr>
        <w:t>[17</w:t>
      </w:r>
      <w:r w:rsidR="0077150D">
        <w:rPr>
          <w:rFonts w:ascii="Times New Roman" w:eastAsia="Batang" w:hAnsi="Times New Roman" w:cs="Times New Roman"/>
          <w:noProof/>
          <w:kern w:val="2"/>
          <w:sz w:val="24"/>
          <w:szCs w:val="24"/>
          <w:lang w:eastAsia="ko-KR"/>
        </w:rPr>
        <w:t>]</w:t>
      </w:r>
      <w:r w:rsidR="00583DBC">
        <w:rPr>
          <w:rFonts w:ascii="Times New Roman" w:eastAsia="Batang" w:hAnsi="Times New Roman" w:cs="Times New Roman"/>
          <w:noProof/>
          <w:kern w:val="2"/>
          <w:sz w:val="24"/>
          <w:szCs w:val="24"/>
          <w:lang w:eastAsia="ko-KR"/>
        </w:rPr>
        <w:tab/>
      </w:r>
      <w:r w:rsidR="00703B81">
        <w:rPr>
          <w:rFonts w:ascii="Times New Roman" w:eastAsia="Batang" w:hAnsi="Times New Roman" w:cs="Times New Roman"/>
          <w:noProof/>
          <w:kern w:val="2"/>
          <w:sz w:val="24"/>
          <w:szCs w:val="24"/>
          <w:lang w:eastAsia="ko-KR"/>
        </w:rPr>
        <w:t xml:space="preserve">T. </w:t>
      </w:r>
      <w:r w:rsidR="00562E80" w:rsidRPr="005C27C9">
        <w:rPr>
          <w:rFonts w:ascii="Times New Roman" w:eastAsia="Batang" w:hAnsi="Times New Roman" w:cs="Times New Roman"/>
          <w:noProof/>
          <w:kern w:val="2"/>
          <w:sz w:val="24"/>
          <w:szCs w:val="24"/>
          <w:lang w:eastAsia="ko-KR"/>
        </w:rPr>
        <w:t xml:space="preserve">Abbasi, </w:t>
      </w:r>
      <w:r w:rsidR="00703B81">
        <w:rPr>
          <w:rFonts w:ascii="Times New Roman" w:eastAsia="Batang" w:hAnsi="Times New Roman" w:cs="Times New Roman"/>
          <w:noProof/>
          <w:kern w:val="2"/>
          <w:sz w:val="24"/>
          <w:szCs w:val="24"/>
          <w:lang w:eastAsia="ko-KR"/>
        </w:rPr>
        <w:t xml:space="preserve">S.M. </w:t>
      </w:r>
      <w:r w:rsidR="00562E80" w:rsidRPr="005C27C9">
        <w:rPr>
          <w:rFonts w:ascii="Times New Roman" w:eastAsia="Batang" w:hAnsi="Times New Roman" w:cs="Times New Roman"/>
          <w:noProof/>
          <w:kern w:val="2"/>
          <w:sz w:val="24"/>
          <w:szCs w:val="24"/>
          <w:lang w:eastAsia="ko-KR"/>
        </w:rPr>
        <w:t xml:space="preserve">Tauseef, </w:t>
      </w:r>
      <w:r w:rsidR="00703B81">
        <w:rPr>
          <w:rFonts w:ascii="Times New Roman" w:eastAsia="Batang" w:hAnsi="Times New Roman" w:cs="Times New Roman"/>
          <w:noProof/>
          <w:kern w:val="2"/>
          <w:sz w:val="24"/>
          <w:szCs w:val="24"/>
          <w:lang w:eastAsia="ko-KR"/>
        </w:rPr>
        <w:t xml:space="preserve">S.A. </w:t>
      </w:r>
      <w:r w:rsidR="00562E80" w:rsidRPr="005C27C9">
        <w:rPr>
          <w:rFonts w:ascii="Times New Roman" w:eastAsia="Batang" w:hAnsi="Times New Roman" w:cs="Times New Roman"/>
          <w:noProof/>
          <w:kern w:val="2"/>
          <w:sz w:val="24"/>
          <w:szCs w:val="24"/>
          <w:lang w:eastAsia="ko-KR"/>
        </w:rPr>
        <w:t xml:space="preserve">Abbasi, Anaerobic digestion for global </w:t>
      </w:r>
      <w:r w:rsidR="00583DBC">
        <w:rPr>
          <w:rFonts w:ascii="Times New Roman" w:eastAsia="Batang" w:hAnsi="Times New Roman" w:cs="Times New Roman"/>
          <w:noProof/>
          <w:kern w:val="2"/>
          <w:sz w:val="24"/>
          <w:szCs w:val="24"/>
          <w:lang w:eastAsia="ko-KR"/>
        </w:rPr>
        <w:tab/>
      </w:r>
      <w:r w:rsidR="00562E80" w:rsidRPr="005C27C9">
        <w:rPr>
          <w:rFonts w:ascii="Times New Roman" w:eastAsia="Batang" w:hAnsi="Times New Roman" w:cs="Times New Roman"/>
          <w:noProof/>
          <w:kern w:val="2"/>
          <w:sz w:val="24"/>
          <w:szCs w:val="24"/>
          <w:lang w:eastAsia="ko-KR"/>
        </w:rPr>
        <w:t>warming control and energy generation - An overview</w:t>
      </w:r>
      <w:r w:rsidR="00703B81">
        <w:rPr>
          <w:rFonts w:ascii="Times New Roman" w:eastAsia="Batang" w:hAnsi="Times New Roman" w:cs="Times New Roman"/>
          <w:noProof/>
          <w:kern w:val="2"/>
          <w:sz w:val="24"/>
          <w:szCs w:val="24"/>
          <w:lang w:eastAsia="ko-KR"/>
        </w:rPr>
        <w:t>,</w:t>
      </w:r>
      <w:r w:rsidR="00562E80" w:rsidRPr="005C27C9">
        <w:rPr>
          <w:rFonts w:ascii="Times New Roman" w:eastAsia="Batang" w:hAnsi="Times New Roman" w:cs="Times New Roman"/>
          <w:noProof/>
          <w:kern w:val="2"/>
          <w:sz w:val="24"/>
          <w:szCs w:val="24"/>
          <w:lang w:eastAsia="ko-KR"/>
        </w:rPr>
        <w:t xml:space="preserve"> Renew. Sust. Energ. </w:t>
      </w:r>
      <w:r w:rsidR="00425A7A">
        <w:rPr>
          <w:rFonts w:ascii="Times New Roman" w:eastAsia="Batang" w:hAnsi="Times New Roman" w:cs="Times New Roman"/>
          <w:noProof/>
          <w:kern w:val="2"/>
          <w:sz w:val="24"/>
          <w:szCs w:val="24"/>
          <w:lang w:eastAsia="ko-KR"/>
        </w:rPr>
        <w:tab/>
      </w:r>
      <w:r w:rsidR="00562E80" w:rsidRPr="005C27C9">
        <w:rPr>
          <w:rFonts w:ascii="Times New Roman" w:eastAsia="Batang" w:hAnsi="Times New Roman" w:cs="Times New Roman"/>
          <w:noProof/>
          <w:kern w:val="2"/>
          <w:sz w:val="24"/>
          <w:szCs w:val="24"/>
          <w:lang w:eastAsia="ko-KR"/>
        </w:rPr>
        <w:t>Rev.</w:t>
      </w:r>
      <w:r w:rsidR="00703B81">
        <w:rPr>
          <w:rFonts w:ascii="Times New Roman" w:eastAsia="Batang" w:hAnsi="Times New Roman" w:cs="Times New Roman"/>
          <w:noProof/>
          <w:kern w:val="2"/>
          <w:sz w:val="24"/>
          <w:szCs w:val="24"/>
          <w:lang w:eastAsia="ko-KR"/>
        </w:rPr>
        <w:t>,</w:t>
      </w:r>
      <w:r w:rsidR="00562E80" w:rsidRPr="005C27C9">
        <w:rPr>
          <w:rFonts w:ascii="Times New Roman" w:eastAsia="Batang" w:hAnsi="Times New Roman" w:cs="Times New Roman"/>
          <w:noProof/>
          <w:kern w:val="2"/>
          <w:sz w:val="24"/>
          <w:szCs w:val="24"/>
          <w:lang w:eastAsia="ko-KR"/>
        </w:rPr>
        <w:t xml:space="preserve"> </w:t>
      </w:r>
      <w:r w:rsidR="00583DBC">
        <w:rPr>
          <w:rFonts w:ascii="Times New Roman" w:eastAsia="Batang" w:hAnsi="Times New Roman" w:cs="Times New Roman"/>
          <w:noProof/>
          <w:kern w:val="2"/>
          <w:sz w:val="24"/>
          <w:szCs w:val="24"/>
          <w:lang w:eastAsia="ko-KR"/>
        </w:rPr>
        <w:tab/>
      </w:r>
      <w:r w:rsidR="00562E80" w:rsidRPr="005C27C9">
        <w:rPr>
          <w:rFonts w:ascii="Times New Roman" w:eastAsia="Batang" w:hAnsi="Times New Roman" w:cs="Times New Roman"/>
          <w:noProof/>
          <w:kern w:val="2"/>
          <w:sz w:val="24"/>
          <w:szCs w:val="24"/>
          <w:lang w:eastAsia="ko-KR"/>
        </w:rPr>
        <w:t>16</w:t>
      </w:r>
      <w:r w:rsidR="00703B81">
        <w:rPr>
          <w:rFonts w:ascii="Times New Roman" w:eastAsia="Batang" w:hAnsi="Times New Roman" w:cs="Times New Roman"/>
          <w:noProof/>
          <w:kern w:val="2"/>
          <w:sz w:val="24"/>
          <w:szCs w:val="24"/>
          <w:lang w:eastAsia="ko-KR"/>
        </w:rPr>
        <w:t xml:space="preserve"> (2012)</w:t>
      </w:r>
      <w:r w:rsidR="00562E80" w:rsidRPr="005C27C9">
        <w:rPr>
          <w:rFonts w:ascii="Times New Roman" w:eastAsia="Batang" w:hAnsi="Times New Roman" w:cs="Times New Roman"/>
          <w:noProof/>
          <w:kern w:val="2"/>
          <w:sz w:val="24"/>
          <w:szCs w:val="24"/>
          <w:lang w:eastAsia="ko-KR"/>
        </w:rPr>
        <w:t>, 3228-3242.</w:t>
      </w:r>
    </w:p>
    <w:p w:rsidR="00562E80" w:rsidRPr="005C27C9" w:rsidRDefault="004B0830" w:rsidP="00DC1061">
      <w:pPr>
        <w:widowControl w:val="0"/>
        <w:autoSpaceDE w:val="0"/>
        <w:autoSpaceDN w:val="0"/>
        <w:spacing w:after="0" w:line="240" w:lineRule="auto"/>
        <w:jc w:val="both"/>
        <w:rPr>
          <w:rFonts w:ascii="Times New Roman" w:eastAsia="Batang" w:hAnsi="Times New Roman" w:cs="Times New Roman"/>
          <w:noProof/>
          <w:kern w:val="2"/>
          <w:sz w:val="24"/>
          <w:szCs w:val="24"/>
          <w:lang w:eastAsia="ko-KR"/>
        </w:rPr>
      </w:pPr>
      <w:r>
        <w:rPr>
          <w:rFonts w:ascii="Times New Roman" w:eastAsia="Batang" w:hAnsi="Times New Roman" w:cs="Times New Roman"/>
          <w:noProof/>
          <w:kern w:val="2"/>
          <w:sz w:val="24"/>
          <w:szCs w:val="24"/>
          <w:lang w:eastAsia="ko-KR"/>
        </w:rPr>
        <w:t>[18</w:t>
      </w:r>
      <w:r w:rsidR="0077150D">
        <w:rPr>
          <w:rFonts w:ascii="Times New Roman" w:eastAsia="Batang" w:hAnsi="Times New Roman" w:cs="Times New Roman"/>
          <w:noProof/>
          <w:kern w:val="2"/>
          <w:sz w:val="24"/>
          <w:szCs w:val="24"/>
          <w:lang w:eastAsia="ko-KR"/>
        </w:rPr>
        <w:t>]</w:t>
      </w:r>
      <w:r w:rsidR="00583DBC">
        <w:rPr>
          <w:rFonts w:ascii="Times New Roman" w:eastAsia="Batang" w:hAnsi="Times New Roman" w:cs="Times New Roman"/>
          <w:noProof/>
          <w:kern w:val="2"/>
          <w:sz w:val="24"/>
          <w:szCs w:val="24"/>
          <w:lang w:eastAsia="ko-KR"/>
        </w:rPr>
        <w:tab/>
      </w:r>
      <w:r w:rsidR="00703B81">
        <w:rPr>
          <w:rFonts w:ascii="Times New Roman" w:eastAsia="Batang" w:hAnsi="Times New Roman" w:cs="Times New Roman"/>
          <w:noProof/>
          <w:kern w:val="2"/>
          <w:sz w:val="24"/>
          <w:szCs w:val="24"/>
          <w:lang w:eastAsia="ko-KR"/>
        </w:rPr>
        <w:t xml:space="preserve">A. </w:t>
      </w:r>
      <w:r w:rsidR="00562E80" w:rsidRPr="005C27C9">
        <w:rPr>
          <w:rFonts w:ascii="Times New Roman" w:eastAsia="Batang" w:hAnsi="Times New Roman" w:cs="Times New Roman"/>
          <w:noProof/>
          <w:kern w:val="2"/>
          <w:sz w:val="24"/>
          <w:szCs w:val="24"/>
          <w:lang w:eastAsia="ko-KR"/>
        </w:rPr>
        <w:t>Abbassi-Guendouz,</w:t>
      </w:r>
      <w:r w:rsidR="00703B81">
        <w:rPr>
          <w:rFonts w:ascii="Times New Roman" w:eastAsia="Batang" w:hAnsi="Times New Roman" w:cs="Times New Roman"/>
          <w:noProof/>
          <w:kern w:val="2"/>
          <w:sz w:val="24"/>
          <w:szCs w:val="24"/>
          <w:lang w:eastAsia="ko-KR"/>
        </w:rPr>
        <w:t xml:space="preserve"> D. </w:t>
      </w:r>
      <w:r w:rsidR="00562E80" w:rsidRPr="005C27C9">
        <w:rPr>
          <w:rFonts w:ascii="Times New Roman" w:eastAsia="Batang" w:hAnsi="Times New Roman" w:cs="Times New Roman"/>
          <w:noProof/>
          <w:kern w:val="2"/>
          <w:sz w:val="24"/>
          <w:szCs w:val="24"/>
          <w:lang w:eastAsia="ko-KR"/>
        </w:rPr>
        <w:t xml:space="preserve">Brockmann, </w:t>
      </w:r>
      <w:r w:rsidR="00703B81">
        <w:rPr>
          <w:rFonts w:ascii="Times New Roman" w:eastAsia="Batang" w:hAnsi="Times New Roman" w:cs="Times New Roman"/>
          <w:noProof/>
          <w:kern w:val="2"/>
          <w:sz w:val="24"/>
          <w:szCs w:val="24"/>
          <w:lang w:eastAsia="ko-KR"/>
        </w:rPr>
        <w:t xml:space="preserve">E. </w:t>
      </w:r>
      <w:r w:rsidR="00562E80" w:rsidRPr="005C27C9">
        <w:rPr>
          <w:rFonts w:ascii="Times New Roman" w:eastAsia="Batang" w:hAnsi="Times New Roman" w:cs="Times New Roman"/>
          <w:noProof/>
          <w:kern w:val="2"/>
          <w:sz w:val="24"/>
          <w:szCs w:val="24"/>
          <w:lang w:eastAsia="ko-KR"/>
        </w:rPr>
        <w:t xml:space="preserve">Trably, </w:t>
      </w:r>
      <w:r w:rsidR="00703B81">
        <w:rPr>
          <w:rFonts w:ascii="Times New Roman" w:eastAsia="Batang" w:hAnsi="Times New Roman" w:cs="Times New Roman"/>
          <w:noProof/>
          <w:kern w:val="2"/>
          <w:sz w:val="24"/>
          <w:szCs w:val="24"/>
          <w:lang w:eastAsia="ko-KR"/>
        </w:rPr>
        <w:t xml:space="preserve">E. </w:t>
      </w:r>
      <w:r w:rsidR="00562E80" w:rsidRPr="005C27C9">
        <w:rPr>
          <w:rFonts w:ascii="Times New Roman" w:eastAsia="Batang" w:hAnsi="Times New Roman" w:cs="Times New Roman"/>
          <w:noProof/>
          <w:kern w:val="2"/>
          <w:sz w:val="24"/>
          <w:szCs w:val="24"/>
          <w:lang w:eastAsia="ko-KR"/>
        </w:rPr>
        <w:t xml:space="preserve">Dumas, </w:t>
      </w:r>
      <w:r w:rsidR="00703B81">
        <w:rPr>
          <w:rFonts w:ascii="Times New Roman" w:eastAsia="Batang" w:hAnsi="Times New Roman" w:cs="Times New Roman"/>
          <w:noProof/>
          <w:kern w:val="2"/>
          <w:sz w:val="24"/>
          <w:szCs w:val="24"/>
          <w:lang w:eastAsia="ko-KR"/>
        </w:rPr>
        <w:t xml:space="preserve">J.P. </w:t>
      </w:r>
      <w:r w:rsidR="00562E80" w:rsidRPr="005C27C9">
        <w:rPr>
          <w:rFonts w:ascii="Times New Roman" w:eastAsia="Batang" w:hAnsi="Times New Roman" w:cs="Times New Roman"/>
          <w:noProof/>
          <w:kern w:val="2"/>
          <w:sz w:val="24"/>
          <w:szCs w:val="24"/>
          <w:lang w:eastAsia="ko-KR"/>
        </w:rPr>
        <w:t xml:space="preserve">Delgenès,   </w:t>
      </w:r>
      <w:r w:rsidR="00583DBC">
        <w:rPr>
          <w:rFonts w:ascii="Times New Roman" w:eastAsia="Batang" w:hAnsi="Times New Roman" w:cs="Times New Roman"/>
          <w:noProof/>
          <w:kern w:val="2"/>
          <w:sz w:val="24"/>
          <w:szCs w:val="24"/>
          <w:lang w:eastAsia="ko-KR"/>
        </w:rPr>
        <w:tab/>
      </w:r>
      <w:r w:rsidR="00703B81">
        <w:rPr>
          <w:rFonts w:ascii="Times New Roman" w:eastAsia="Batang" w:hAnsi="Times New Roman" w:cs="Times New Roman"/>
          <w:noProof/>
          <w:kern w:val="2"/>
          <w:sz w:val="24"/>
          <w:szCs w:val="24"/>
          <w:lang w:eastAsia="ko-KR"/>
        </w:rPr>
        <w:t xml:space="preserve">J.P. </w:t>
      </w:r>
      <w:r w:rsidR="00562E80" w:rsidRPr="005C27C9">
        <w:rPr>
          <w:rFonts w:ascii="Times New Roman" w:eastAsia="Batang" w:hAnsi="Times New Roman" w:cs="Times New Roman"/>
          <w:noProof/>
          <w:kern w:val="2"/>
          <w:sz w:val="24"/>
          <w:szCs w:val="24"/>
          <w:lang w:eastAsia="ko-KR"/>
        </w:rPr>
        <w:t xml:space="preserve">Steyer, </w:t>
      </w:r>
      <w:r w:rsidR="00703B81">
        <w:rPr>
          <w:rFonts w:ascii="Times New Roman" w:eastAsia="Batang" w:hAnsi="Times New Roman" w:cs="Times New Roman"/>
          <w:noProof/>
          <w:kern w:val="2"/>
          <w:sz w:val="24"/>
          <w:szCs w:val="24"/>
          <w:lang w:eastAsia="ko-KR"/>
        </w:rPr>
        <w:t xml:space="preserve">R. </w:t>
      </w:r>
      <w:r w:rsidR="00562E80" w:rsidRPr="005C27C9">
        <w:rPr>
          <w:rFonts w:ascii="Times New Roman" w:eastAsia="Batang" w:hAnsi="Times New Roman" w:cs="Times New Roman"/>
          <w:noProof/>
          <w:kern w:val="2"/>
          <w:sz w:val="24"/>
          <w:szCs w:val="24"/>
          <w:lang w:eastAsia="ko-KR"/>
        </w:rPr>
        <w:t xml:space="preserve">Escudié, Total solids content drives high solid anaerobic </w:t>
      </w:r>
      <w:r w:rsidR="00583DBC">
        <w:rPr>
          <w:rFonts w:ascii="Times New Roman" w:eastAsia="Batang" w:hAnsi="Times New Roman" w:cs="Times New Roman"/>
          <w:noProof/>
          <w:kern w:val="2"/>
          <w:sz w:val="24"/>
          <w:szCs w:val="24"/>
          <w:lang w:eastAsia="ko-KR"/>
        </w:rPr>
        <w:tab/>
      </w:r>
      <w:r w:rsidR="00562E80" w:rsidRPr="005C27C9">
        <w:rPr>
          <w:rFonts w:ascii="Times New Roman" w:eastAsia="Batang" w:hAnsi="Times New Roman" w:cs="Times New Roman"/>
          <w:noProof/>
          <w:kern w:val="2"/>
          <w:sz w:val="24"/>
          <w:szCs w:val="24"/>
          <w:lang w:eastAsia="ko-KR"/>
        </w:rPr>
        <w:t>digestion via mass transfer limitation</w:t>
      </w:r>
      <w:r w:rsidR="00703B81">
        <w:rPr>
          <w:rFonts w:ascii="Times New Roman" w:eastAsia="Batang" w:hAnsi="Times New Roman" w:cs="Times New Roman"/>
          <w:noProof/>
          <w:kern w:val="2"/>
          <w:sz w:val="24"/>
          <w:szCs w:val="24"/>
          <w:lang w:eastAsia="ko-KR"/>
        </w:rPr>
        <w:t xml:space="preserve">, </w:t>
      </w:r>
      <w:r w:rsidR="00562E80" w:rsidRPr="005C27C9">
        <w:rPr>
          <w:rFonts w:ascii="Times New Roman" w:eastAsia="Batang" w:hAnsi="Times New Roman" w:cs="Times New Roman"/>
          <w:noProof/>
          <w:kern w:val="2"/>
          <w:sz w:val="24"/>
          <w:szCs w:val="24"/>
          <w:lang w:eastAsia="ko-KR"/>
        </w:rPr>
        <w:t>Bioresour. Technol.</w:t>
      </w:r>
      <w:r w:rsidR="00703B81">
        <w:rPr>
          <w:rFonts w:ascii="Times New Roman" w:eastAsia="Batang" w:hAnsi="Times New Roman" w:cs="Times New Roman"/>
          <w:noProof/>
          <w:kern w:val="2"/>
          <w:sz w:val="24"/>
          <w:szCs w:val="24"/>
          <w:lang w:eastAsia="ko-KR"/>
        </w:rPr>
        <w:t>,</w:t>
      </w:r>
      <w:r w:rsidR="00562E80" w:rsidRPr="005C27C9">
        <w:rPr>
          <w:rFonts w:ascii="Times New Roman" w:eastAsia="Batang" w:hAnsi="Times New Roman" w:cs="Times New Roman"/>
          <w:noProof/>
          <w:kern w:val="2"/>
          <w:sz w:val="24"/>
          <w:szCs w:val="24"/>
          <w:lang w:eastAsia="ko-KR"/>
        </w:rPr>
        <w:t xml:space="preserve"> 111</w:t>
      </w:r>
      <w:r w:rsidR="00703B81">
        <w:rPr>
          <w:rFonts w:ascii="Times New Roman" w:eastAsia="Batang" w:hAnsi="Times New Roman" w:cs="Times New Roman"/>
          <w:noProof/>
          <w:kern w:val="2"/>
          <w:sz w:val="24"/>
          <w:szCs w:val="24"/>
          <w:lang w:eastAsia="ko-KR"/>
        </w:rPr>
        <w:t xml:space="preserve"> (2012)</w:t>
      </w:r>
      <w:r w:rsidR="00562E80" w:rsidRPr="005C27C9">
        <w:rPr>
          <w:rFonts w:ascii="Times New Roman" w:eastAsia="Batang" w:hAnsi="Times New Roman" w:cs="Times New Roman"/>
          <w:noProof/>
          <w:kern w:val="2"/>
          <w:sz w:val="24"/>
          <w:szCs w:val="24"/>
          <w:lang w:eastAsia="ko-KR"/>
        </w:rPr>
        <w:t>, 55-61.</w:t>
      </w:r>
    </w:p>
    <w:p w:rsidR="00562E80" w:rsidRPr="005C27C9" w:rsidRDefault="004B0830" w:rsidP="00DC1061">
      <w:pPr>
        <w:widowControl w:val="0"/>
        <w:autoSpaceDE w:val="0"/>
        <w:autoSpaceDN w:val="0"/>
        <w:spacing w:after="0" w:line="240" w:lineRule="auto"/>
        <w:jc w:val="both"/>
        <w:rPr>
          <w:rFonts w:ascii="Times New Roman" w:eastAsia="Batang" w:hAnsi="Times New Roman" w:cs="Times New Roman"/>
          <w:noProof/>
          <w:kern w:val="2"/>
          <w:sz w:val="24"/>
          <w:szCs w:val="24"/>
          <w:lang w:eastAsia="ko-KR"/>
        </w:rPr>
      </w:pPr>
      <w:r>
        <w:rPr>
          <w:rFonts w:ascii="Times New Roman" w:eastAsia="Batang" w:hAnsi="Times New Roman" w:cs="Times New Roman"/>
          <w:noProof/>
          <w:kern w:val="2"/>
          <w:sz w:val="24"/>
          <w:szCs w:val="24"/>
          <w:lang w:eastAsia="ko-KR"/>
        </w:rPr>
        <w:t>[19</w:t>
      </w:r>
      <w:r w:rsidR="0077150D">
        <w:rPr>
          <w:rFonts w:ascii="Times New Roman" w:eastAsia="Batang" w:hAnsi="Times New Roman" w:cs="Times New Roman"/>
          <w:noProof/>
          <w:kern w:val="2"/>
          <w:sz w:val="24"/>
          <w:szCs w:val="24"/>
          <w:lang w:eastAsia="ko-KR"/>
        </w:rPr>
        <w:t>]</w:t>
      </w:r>
      <w:r w:rsidR="00583DBC">
        <w:rPr>
          <w:rFonts w:ascii="Times New Roman" w:eastAsia="Batang" w:hAnsi="Times New Roman" w:cs="Times New Roman"/>
          <w:noProof/>
          <w:kern w:val="2"/>
          <w:sz w:val="24"/>
          <w:szCs w:val="24"/>
          <w:lang w:eastAsia="ko-KR"/>
        </w:rPr>
        <w:tab/>
      </w:r>
      <w:r w:rsidR="00703B81">
        <w:rPr>
          <w:rFonts w:ascii="Times New Roman" w:eastAsia="Batang" w:hAnsi="Times New Roman" w:cs="Times New Roman"/>
          <w:noProof/>
          <w:kern w:val="2"/>
          <w:sz w:val="24"/>
          <w:szCs w:val="24"/>
          <w:lang w:eastAsia="ko-KR"/>
        </w:rPr>
        <w:t xml:space="preserve">S.Y. </w:t>
      </w:r>
      <w:r w:rsidR="00562E80" w:rsidRPr="005C27C9">
        <w:rPr>
          <w:rFonts w:ascii="Times New Roman" w:eastAsia="Batang" w:hAnsi="Times New Roman" w:cs="Times New Roman"/>
          <w:noProof/>
          <w:kern w:val="2"/>
          <w:sz w:val="24"/>
          <w:szCs w:val="24"/>
          <w:lang w:eastAsia="ko-KR"/>
        </w:rPr>
        <w:t xml:space="preserve">Xu, </w:t>
      </w:r>
      <w:r w:rsidR="00703B81">
        <w:rPr>
          <w:rFonts w:ascii="Times New Roman" w:eastAsia="Batang" w:hAnsi="Times New Roman" w:cs="Times New Roman"/>
          <w:noProof/>
          <w:kern w:val="2"/>
          <w:sz w:val="24"/>
          <w:szCs w:val="24"/>
          <w:lang w:eastAsia="ko-KR"/>
        </w:rPr>
        <w:t xml:space="preserve">H.P. </w:t>
      </w:r>
      <w:r w:rsidR="00562E80" w:rsidRPr="005C27C9">
        <w:rPr>
          <w:rFonts w:ascii="Times New Roman" w:eastAsia="Batang" w:hAnsi="Times New Roman" w:cs="Times New Roman"/>
          <w:noProof/>
          <w:kern w:val="2"/>
          <w:sz w:val="24"/>
          <w:szCs w:val="24"/>
          <w:lang w:eastAsia="ko-KR"/>
        </w:rPr>
        <w:t xml:space="preserve">Lam, </w:t>
      </w:r>
      <w:r w:rsidR="00703B81">
        <w:rPr>
          <w:rFonts w:ascii="Times New Roman" w:eastAsia="Batang" w:hAnsi="Times New Roman" w:cs="Times New Roman"/>
          <w:noProof/>
          <w:kern w:val="2"/>
          <w:sz w:val="24"/>
          <w:szCs w:val="24"/>
          <w:lang w:eastAsia="ko-KR"/>
        </w:rPr>
        <w:t xml:space="preserve">O.P. </w:t>
      </w:r>
      <w:r w:rsidR="00562E80" w:rsidRPr="005C27C9">
        <w:rPr>
          <w:rFonts w:ascii="Times New Roman" w:eastAsia="Batang" w:hAnsi="Times New Roman" w:cs="Times New Roman"/>
          <w:noProof/>
          <w:kern w:val="2"/>
          <w:sz w:val="24"/>
          <w:szCs w:val="24"/>
          <w:lang w:eastAsia="ko-KR"/>
        </w:rPr>
        <w:t xml:space="preserve">Karthikeyan, </w:t>
      </w:r>
      <w:r w:rsidR="00703B81">
        <w:rPr>
          <w:rFonts w:ascii="Times New Roman" w:eastAsia="Batang" w:hAnsi="Times New Roman" w:cs="Times New Roman"/>
          <w:noProof/>
          <w:kern w:val="2"/>
          <w:sz w:val="24"/>
          <w:szCs w:val="24"/>
          <w:lang w:eastAsia="ko-KR"/>
        </w:rPr>
        <w:t xml:space="preserve">J.W.C. </w:t>
      </w:r>
      <w:r w:rsidR="00562E80" w:rsidRPr="005C27C9">
        <w:rPr>
          <w:rFonts w:ascii="Times New Roman" w:eastAsia="Batang" w:hAnsi="Times New Roman" w:cs="Times New Roman"/>
          <w:noProof/>
          <w:kern w:val="2"/>
          <w:sz w:val="24"/>
          <w:szCs w:val="24"/>
          <w:lang w:eastAsia="ko-KR"/>
        </w:rPr>
        <w:t xml:space="preserve">Wong, Optimization of food </w:t>
      </w:r>
      <w:r w:rsidR="00583DBC">
        <w:rPr>
          <w:rFonts w:ascii="Times New Roman" w:eastAsia="Batang" w:hAnsi="Times New Roman" w:cs="Times New Roman"/>
          <w:noProof/>
          <w:kern w:val="2"/>
          <w:sz w:val="24"/>
          <w:szCs w:val="24"/>
          <w:lang w:eastAsia="ko-KR"/>
        </w:rPr>
        <w:tab/>
      </w:r>
      <w:r w:rsidR="00562E80" w:rsidRPr="005C27C9">
        <w:rPr>
          <w:rFonts w:ascii="Times New Roman" w:eastAsia="Batang" w:hAnsi="Times New Roman" w:cs="Times New Roman"/>
          <w:noProof/>
          <w:kern w:val="2"/>
          <w:sz w:val="24"/>
          <w:szCs w:val="24"/>
          <w:lang w:eastAsia="ko-KR"/>
        </w:rPr>
        <w:t xml:space="preserve">waste </w:t>
      </w:r>
      <w:r w:rsidR="00425A7A">
        <w:rPr>
          <w:rFonts w:ascii="Times New Roman" w:eastAsia="Batang" w:hAnsi="Times New Roman" w:cs="Times New Roman"/>
          <w:noProof/>
          <w:kern w:val="2"/>
          <w:sz w:val="24"/>
          <w:szCs w:val="24"/>
          <w:lang w:eastAsia="ko-KR"/>
        </w:rPr>
        <w:tab/>
      </w:r>
      <w:r w:rsidR="00562E80" w:rsidRPr="005C27C9">
        <w:rPr>
          <w:rFonts w:ascii="Times New Roman" w:eastAsia="Batang" w:hAnsi="Times New Roman" w:cs="Times New Roman"/>
          <w:noProof/>
          <w:kern w:val="2"/>
          <w:sz w:val="24"/>
          <w:szCs w:val="24"/>
          <w:lang w:eastAsia="ko-KR"/>
        </w:rPr>
        <w:t xml:space="preserve">hydrolysis in leach bed coupled with methanogenic reactor: Effect of pH </w:t>
      </w:r>
      <w:r w:rsidR="00583DBC">
        <w:rPr>
          <w:rFonts w:ascii="Times New Roman" w:eastAsia="Batang" w:hAnsi="Times New Roman" w:cs="Times New Roman"/>
          <w:noProof/>
          <w:kern w:val="2"/>
          <w:sz w:val="24"/>
          <w:szCs w:val="24"/>
          <w:lang w:eastAsia="ko-KR"/>
        </w:rPr>
        <w:tab/>
      </w:r>
      <w:r w:rsidR="00562E80" w:rsidRPr="005C27C9">
        <w:rPr>
          <w:rFonts w:ascii="Times New Roman" w:eastAsia="Batang" w:hAnsi="Times New Roman" w:cs="Times New Roman"/>
          <w:noProof/>
          <w:kern w:val="2"/>
          <w:sz w:val="24"/>
          <w:szCs w:val="24"/>
          <w:lang w:eastAsia="ko-KR"/>
        </w:rPr>
        <w:t xml:space="preserve">and </w:t>
      </w:r>
      <w:r w:rsidR="00425A7A">
        <w:rPr>
          <w:rFonts w:ascii="Times New Roman" w:eastAsia="Batang" w:hAnsi="Times New Roman" w:cs="Times New Roman"/>
          <w:noProof/>
          <w:kern w:val="2"/>
          <w:sz w:val="24"/>
          <w:szCs w:val="24"/>
          <w:lang w:eastAsia="ko-KR"/>
        </w:rPr>
        <w:lastRenderedPageBreak/>
        <w:tab/>
      </w:r>
      <w:r w:rsidR="00562E80" w:rsidRPr="005C27C9">
        <w:rPr>
          <w:rFonts w:ascii="Times New Roman" w:eastAsia="Batang" w:hAnsi="Times New Roman" w:cs="Times New Roman"/>
          <w:noProof/>
          <w:kern w:val="2"/>
          <w:sz w:val="24"/>
          <w:szCs w:val="24"/>
          <w:lang w:eastAsia="ko-KR"/>
        </w:rPr>
        <w:t>bulking agent</w:t>
      </w:r>
      <w:r w:rsidR="00703B81">
        <w:rPr>
          <w:rFonts w:ascii="Times New Roman" w:eastAsia="Batang" w:hAnsi="Times New Roman" w:cs="Times New Roman"/>
          <w:noProof/>
          <w:kern w:val="2"/>
          <w:sz w:val="24"/>
          <w:szCs w:val="24"/>
          <w:lang w:eastAsia="ko-KR"/>
        </w:rPr>
        <w:t>,</w:t>
      </w:r>
      <w:r w:rsidR="00562E80" w:rsidRPr="005C27C9">
        <w:rPr>
          <w:rFonts w:ascii="Times New Roman" w:eastAsia="Batang" w:hAnsi="Times New Roman" w:cs="Times New Roman"/>
          <w:noProof/>
          <w:kern w:val="2"/>
          <w:sz w:val="24"/>
          <w:szCs w:val="24"/>
          <w:lang w:eastAsia="ko-KR"/>
        </w:rPr>
        <w:t xml:space="preserve"> Bioresour. Technol.</w:t>
      </w:r>
      <w:r w:rsidR="00703B81">
        <w:rPr>
          <w:rFonts w:ascii="Times New Roman" w:eastAsia="Batang" w:hAnsi="Times New Roman" w:cs="Times New Roman"/>
          <w:noProof/>
          <w:kern w:val="2"/>
          <w:sz w:val="24"/>
          <w:szCs w:val="24"/>
          <w:lang w:eastAsia="ko-KR"/>
        </w:rPr>
        <w:t>,</w:t>
      </w:r>
      <w:r w:rsidR="00562E80" w:rsidRPr="005C27C9">
        <w:rPr>
          <w:rFonts w:ascii="Times New Roman" w:eastAsia="Batang" w:hAnsi="Times New Roman" w:cs="Times New Roman"/>
          <w:noProof/>
          <w:kern w:val="2"/>
          <w:sz w:val="24"/>
          <w:szCs w:val="24"/>
          <w:lang w:eastAsia="ko-KR"/>
        </w:rPr>
        <w:t xml:space="preserve"> 102</w:t>
      </w:r>
      <w:r w:rsidR="00703B81">
        <w:rPr>
          <w:rFonts w:ascii="Times New Roman" w:eastAsia="Batang" w:hAnsi="Times New Roman" w:cs="Times New Roman"/>
          <w:noProof/>
          <w:kern w:val="2"/>
          <w:sz w:val="24"/>
          <w:szCs w:val="24"/>
          <w:lang w:eastAsia="ko-KR"/>
        </w:rPr>
        <w:t xml:space="preserve"> (2011)</w:t>
      </w:r>
      <w:r w:rsidR="00562E80" w:rsidRPr="005C27C9">
        <w:rPr>
          <w:rFonts w:ascii="Times New Roman" w:eastAsia="Batang" w:hAnsi="Times New Roman" w:cs="Times New Roman"/>
          <w:noProof/>
          <w:kern w:val="2"/>
          <w:sz w:val="24"/>
          <w:szCs w:val="24"/>
          <w:lang w:eastAsia="ko-KR"/>
        </w:rPr>
        <w:t>, 3702-3708.</w:t>
      </w:r>
    </w:p>
    <w:p w:rsidR="00562E80" w:rsidRPr="005C27C9" w:rsidRDefault="004B0830" w:rsidP="00DC1061">
      <w:pPr>
        <w:widowControl w:val="0"/>
        <w:autoSpaceDE w:val="0"/>
        <w:autoSpaceDN w:val="0"/>
        <w:spacing w:after="0" w:line="240" w:lineRule="auto"/>
        <w:jc w:val="both"/>
        <w:rPr>
          <w:rFonts w:ascii="Times New Roman" w:eastAsia="Batang" w:hAnsi="Times New Roman" w:cs="Times New Roman"/>
          <w:noProof/>
          <w:kern w:val="2"/>
          <w:sz w:val="24"/>
          <w:szCs w:val="24"/>
          <w:lang w:eastAsia="ko-KR"/>
        </w:rPr>
      </w:pPr>
      <w:r>
        <w:rPr>
          <w:rFonts w:ascii="Times New Roman" w:eastAsia="Batang" w:hAnsi="Times New Roman" w:cs="Times New Roman"/>
          <w:noProof/>
          <w:kern w:val="2"/>
          <w:sz w:val="24"/>
          <w:szCs w:val="24"/>
          <w:lang w:eastAsia="ko-KR"/>
        </w:rPr>
        <w:t>[20</w:t>
      </w:r>
      <w:r w:rsidR="0077150D">
        <w:rPr>
          <w:rFonts w:ascii="Times New Roman" w:eastAsia="Batang" w:hAnsi="Times New Roman" w:cs="Times New Roman"/>
          <w:noProof/>
          <w:kern w:val="2"/>
          <w:sz w:val="24"/>
          <w:szCs w:val="24"/>
          <w:lang w:eastAsia="ko-KR"/>
        </w:rPr>
        <w:t>]</w:t>
      </w:r>
      <w:r w:rsidR="00583DBC">
        <w:rPr>
          <w:rFonts w:ascii="Times New Roman" w:eastAsia="Batang" w:hAnsi="Times New Roman" w:cs="Times New Roman"/>
          <w:noProof/>
          <w:kern w:val="2"/>
          <w:sz w:val="24"/>
          <w:szCs w:val="24"/>
          <w:lang w:eastAsia="ko-KR"/>
        </w:rPr>
        <w:tab/>
      </w:r>
      <w:r w:rsidR="00703B81">
        <w:rPr>
          <w:rFonts w:ascii="Times New Roman" w:eastAsia="Batang" w:hAnsi="Times New Roman" w:cs="Times New Roman"/>
          <w:noProof/>
          <w:kern w:val="2"/>
          <w:sz w:val="24"/>
          <w:szCs w:val="24"/>
          <w:lang w:eastAsia="ko-KR"/>
        </w:rPr>
        <w:t xml:space="preserve">D. </w:t>
      </w:r>
      <w:r w:rsidR="00562E80" w:rsidRPr="005C27C9">
        <w:rPr>
          <w:rFonts w:ascii="Times New Roman" w:eastAsia="Batang" w:hAnsi="Times New Roman" w:cs="Times New Roman"/>
          <w:noProof/>
          <w:kern w:val="2"/>
          <w:sz w:val="24"/>
          <w:szCs w:val="24"/>
          <w:lang w:eastAsia="ko-KR"/>
        </w:rPr>
        <w:t xml:space="preserve">de la Varga, </w:t>
      </w:r>
      <w:r w:rsidR="00703B81">
        <w:rPr>
          <w:rFonts w:ascii="Times New Roman" w:eastAsia="Batang" w:hAnsi="Times New Roman" w:cs="Times New Roman"/>
          <w:noProof/>
          <w:kern w:val="2"/>
          <w:sz w:val="24"/>
          <w:szCs w:val="24"/>
          <w:lang w:eastAsia="ko-KR"/>
        </w:rPr>
        <w:t xml:space="preserve">M.A. </w:t>
      </w:r>
      <w:r w:rsidR="00562E80" w:rsidRPr="005C27C9">
        <w:rPr>
          <w:rFonts w:ascii="Times New Roman" w:eastAsia="Batang" w:hAnsi="Times New Roman" w:cs="Times New Roman"/>
          <w:noProof/>
          <w:kern w:val="2"/>
          <w:sz w:val="24"/>
          <w:szCs w:val="24"/>
          <w:lang w:eastAsia="ko-KR"/>
        </w:rPr>
        <w:t xml:space="preserve">Díaz, </w:t>
      </w:r>
      <w:r w:rsidR="00703B81">
        <w:rPr>
          <w:rFonts w:ascii="Times New Roman" w:eastAsia="Batang" w:hAnsi="Times New Roman" w:cs="Times New Roman"/>
          <w:noProof/>
          <w:kern w:val="2"/>
          <w:sz w:val="24"/>
          <w:szCs w:val="24"/>
          <w:lang w:eastAsia="ko-KR"/>
        </w:rPr>
        <w:t xml:space="preserve">I. </w:t>
      </w:r>
      <w:r w:rsidR="00562E80" w:rsidRPr="005C27C9">
        <w:rPr>
          <w:rFonts w:ascii="Times New Roman" w:eastAsia="Batang" w:hAnsi="Times New Roman" w:cs="Times New Roman"/>
          <w:noProof/>
          <w:kern w:val="2"/>
          <w:sz w:val="24"/>
          <w:szCs w:val="24"/>
          <w:lang w:eastAsia="ko-KR"/>
        </w:rPr>
        <w:t xml:space="preserve">Ruiz, </w:t>
      </w:r>
      <w:r w:rsidR="00703B81">
        <w:rPr>
          <w:rFonts w:ascii="Times New Roman" w:eastAsia="Batang" w:hAnsi="Times New Roman" w:cs="Times New Roman"/>
          <w:noProof/>
          <w:kern w:val="2"/>
          <w:sz w:val="24"/>
          <w:szCs w:val="24"/>
          <w:lang w:eastAsia="ko-KR"/>
        </w:rPr>
        <w:t xml:space="preserve">M. </w:t>
      </w:r>
      <w:r w:rsidR="00562E80" w:rsidRPr="005C27C9">
        <w:rPr>
          <w:rFonts w:ascii="Times New Roman" w:eastAsia="Batang" w:hAnsi="Times New Roman" w:cs="Times New Roman"/>
          <w:noProof/>
          <w:kern w:val="2"/>
          <w:sz w:val="24"/>
          <w:szCs w:val="24"/>
          <w:lang w:eastAsia="ko-KR"/>
        </w:rPr>
        <w:t xml:space="preserve">Soto, Heavy metal removal in an </w:t>
      </w:r>
      <w:r w:rsidR="00583DBC">
        <w:rPr>
          <w:rFonts w:ascii="Times New Roman" w:eastAsia="Batang" w:hAnsi="Times New Roman" w:cs="Times New Roman"/>
          <w:noProof/>
          <w:kern w:val="2"/>
          <w:sz w:val="24"/>
          <w:szCs w:val="24"/>
          <w:lang w:eastAsia="ko-KR"/>
        </w:rPr>
        <w:tab/>
      </w:r>
      <w:r w:rsidR="00562E80" w:rsidRPr="005C27C9">
        <w:rPr>
          <w:rFonts w:ascii="Times New Roman" w:eastAsia="Batang" w:hAnsi="Times New Roman" w:cs="Times New Roman"/>
          <w:noProof/>
          <w:kern w:val="2"/>
          <w:sz w:val="24"/>
          <w:szCs w:val="24"/>
          <w:lang w:eastAsia="ko-KR"/>
        </w:rPr>
        <w:t>UASB-CW system treating municipal wastewater</w:t>
      </w:r>
      <w:r w:rsidR="00703B81">
        <w:rPr>
          <w:rFonts w:ascii="Times New Roman" w:eastAsia="Batang" w:hAnsi="Times New Roman" w:cs="Times New Roman"/>
          <w:noProof/>
          <w:kern w:val="2"/>
          <w:sz w:val="24"/>
          <w:szCs w:val="24"/>
          <w:lang w:eastAsia="ko-KR"/>
        </w:rPr>
        <w:t>,</w:t>
      </w:r>
      <w:r w:rsidR="00562E80" w:rsidRPr="005C27C9">
        <w:rPr>
          <w:rFonts w:ascii="Times New Roman" w:eastAsia="Batang" w:hAnsi="Times New Roman" w:cs="Times New Roman"/>
          <w:noProof/>
          <w:kern w:val="2"/>
          <w:sz w:val="24"/>
          <w:szCs w:val="24"/>
          <w:lang w:eastAsia="ko-KR"/>
        </w:rPr>
        <w:t xml:space="preserve"> Chemosphere, 93</w:t>
      </w:r>
      <w:r w:rsidR="00703B81">
        <w:rPr>
          <w:rFonts w:ascii="Times New Roman" w:eastAsia="Batang" w:hAnsi="Times New Roman" w:cs="Times New Roman"/>
          <w:noProof/>
          <w:kern w:val="2"/>
          <w:sz w:val="24"/>
          <w:szCs w:val="24"/>
          <w:lang w:eastAsia="ko-KR"/>
        </w:rPr>
        <w:t xml:space="preserve"> (2013)</w:t>
      </w:r>
      <w:r w:rsidR="00562E80" w:rsidRPr="005C27C9">
        <w:rPr>
          <w:rFonts w:ascii="Times New Roman" w:eastAsia="Batang" w:hAnsi="Times New Roman" w:cs="Times New Roman"/>
          <w:noProof/>
          <w:kern w:val="2"/>
          <w:sz w:val="24"/>
          <w:szCs w:val="24"/>
          <w:lang w:eastAsia="ko-KR"/>
        </w:rPr>
        <w:t xml:space="preserve">, </w:t>
      </w:r>
      <w:r w:rsidR="00425A7A">
        <w:rPr>
          <w:rFonts w:ascii="Times New Roman" w:eastAsia="Batang" w:hAnsi="Times New Roman" w:cs="Times New Roman"/>
          <w:noProof/>
          <w:kern w:val="2"/>
          <w:sz w:val="24"/>
          <w:szCs w:val="24"/>
          <w:lang w:eastAsia="ko-KR"/>
        </w:rPr>
        <w:tab/>
      </w:r>
      <w:r w:rsidR="00562E80" w:rsidRPr="005C27C9">
        <w:rPr>
          <w:rFonts w:ascii="Times New Roman" w:eastAsia="Batang" w:hAnsi="Times New Roman" w:cs="Times New Roman"/>
          <w:noProof/>
          <w:kern w:val="2"/>
          <w:sz w:val="24"/>
          <w:szCs w:val="24"/>
          <w:lang w:eastAsia="ko-KR"/>
        </w:rPr>
        <w:t>1317-1323.</w:t>
      </w:r>
    </w:p>
    <w:p w:rsidR="00562E80" w:rsidRPr="005C27C9" w:rsidRDefault="004B0830" w:rsidP="00DC1061">
      <w:pPr>
        <w:spacing w:after="0" w:line="240" w:lineRule="auto"/>
        <w:ind w:left="720" w:hanging="720"/>
        <w:jc w:val="both"/>
        <w:rPr>
          <w:rFonts w:ascii="Times New Roman" w:eastAsiaTheme="minorEastAsia" w:hAnsi="Times New Roman" w:cs="Times New Roman"/>
          <w:noProof/>
          <w:sz w:val="24"/>
          <w:szCs w:val="24"/>
          <w:lang w:val="en-US"/>
        </w:rPr>
      </w:pPr>
      <w:bookmarkStart w:id="3" w:name="_ENREF_66"/>
      <w:r>
        <w:rPr>
          <w:rFonts w:ascii="Times New Roman" w:eastAsiaTheme="minorEastAsia" w:hAnsi="Times New Roman" w:cs="Times New Roman"/>
          <w:noProof/>
          <w:sz w:val="24"/>
          <w:szCs w:val="24"/>
          <w:lang w:val="en-US"/>
        </w:rPr>
        <w:t>[21</w:t>
      </w:r>
      <w:r w:rsidR="0077150D">
        <w:rPr>
          <w:rFonts w:ascii="Times New Roman" w:eastAsiaTheme="minorEastAsia" w:hAnsi="Times New Roman" w:cs="Times New Roman"/>
          <w:noProof/>
          <w:sz w:val="24"/>
          <w:szCs w:val="24"/>
          <w:lang w:val="en-US"/>
        </w:rPr>
        <w:t>]</w:t>
      </w:r>
      <w:r w:rsidR="00583DBC">
        <w:rPr>
          <w:rFonts w:ascii="Times New Roman" w:eastAsiaTheme="minorEastAsia" w:hAnsi="Times New Roman" w:cs="Times New Roman"/>
          <w:noProof/>
          <w:sz w:val="24"/>
          <w:szCs w:val="24"/>
          <w:lang w:val="en-US"/>
        </w:rPr>
        <w:tab/>
      </w:r>
      <w:r w:rsidR="00703B81">
        <w:rPr>
          <w:rFonts w:ascii="Times New Roman" w:eastAsiaTheme="minorEastAsia" w:hAnsi="Times New Roman" w:cs="Times New Roman"/>
          <w:noProof/>
          <w:sz w:val="24"/>
          <w:szCs w:val="24"/>
          <w:lang w:val="en-US"/>
        </w:rPr>
        <w:t xml:space="preserve">M. </w:t>
      </w:r>
      <w:r w:rsidR="00562E80" w:rsidRPr="005C27C9">
        <w:rPr>
          <w:rFonts w:ascii="Times New Roman" w:eastAsiaTheme="minorEastAsia" w:hAnsi="Times New Roman" w:cs="Times New Roman"/>
          <w:noProof/>
          <w:sz w:val="24"/>
          <w:szCs w:val="24"/>
          <w:lang w:val="en-US"/>
        </w:rPr>
        <w:t xml:space="preserve">Kawai, </w:t>
      </w:r>
      <w:r w:rsidR="00703B81">
        <w:rPr>
          <w:rFonts w:ascii="Times New Roman" w:eastAsiaTheme="minorEastAsia" w:hAnsi="Times New Roman" w:cs="Times New Roman"/>
          <w:noProof/>
          <w:sz w:val="24"/>
          <w:szCs w:val="24"/>
          <w:lang w:val="en-US"/>
        </w:rPr>
        <w:t xml:space="preserve">M. </w:t>
      </w:r>
      <w:r w:rsidR="00562E80" w:rsidRPr="005C27C9">
        <w:rPr>
          <w:rFonts w:ascii="Times New Roman" w:eastAsiaTheme="minorEastAsia" w:hAnsi="Times New Roman" w:cs="Times New Roman"/>
          <w:noProof/>
          <w:sz w:val="24"/>
          <w:szCs w:val="24"/>
          <w:lang w:val="en-US"/>
        </w:rPr>
        <w:t xml:space="preserve">Kishi, </w:t>
      </w:r>
      <w:r w:rsidR="00703B81">
        <w:rPr>
          <w:rFonts w:ascii="Times New Roman" w:eastAsiaTheme="minorEastAsia" w:hAnsi="Times New Roman" w:cs="Times New Roman"/>
          <w:noProof/>
          <w:sz w:val="24"/>
          <w:szCs w:val="24"/>
          <w:lang w:val="en-US"/>
        </w:rPr>
        <w:t xml:space="preserve">M.R. </w:t>
      </w:r>
      <w:r w:rsidR="00562E80" w:rsidRPr="005C27C9">
        <w:rPr>
          <w:rFonts w:ascii="Times New Roman" w:eastAsiaTheme="minorEastAsia" w:hAnsi="Times New Roman" w:cs="Times New Roman"/>
          <w:noProof/>
          <w:sz w:val="24"/>
          <w:szCs w:val="24"/>
          <w:lang w:val="en-US"/>
        </w:rPr>
        <w:t xml:space="preserve">Hamersley, </w:t>
      </w:r>
      <w:r w:rsidR="00703B81">
        <w:rPr>
          <w:rFonts w:ascii="Times New Roman" w:eastAsiaTheme="minorEastAsia" w:hAnsi="Times New Roman" w:cs="Times New Roman"/>
          <w:noProof/>
          <w:sz w:val="24"/>
          <w:szCs w:val="24"/>
          <w:lang w:val="en-US"/>
        </w:rPr>
        <w:t xml:space="preserve">N. </w:t>
      </w:r>
      <w:r w:rsidR="00562E80" w:rsidRPr="005C27C9">
        <w:rPr>
          <w:rFonts w:ascii="Times New Roman" w:eastAsiaTheme="minorEastAsia" w:hAnsi="Times New Roman" w:cs="Times New Roman"/>
          <w:noProof/>
          <w:sz w:val="24"/>
          <w:szCs w:val="24"/>
          <w:lang w:val="en-US"/>
        </w:rPr>
        <w:t xml:space="preserve">Nagao, </w:t>
      </w:r>
      <w:r w:rsidR="00703B81">
        <w:rPr>
          <w:rFonts w:ascii="Times New Roman" w:eastAsiaTheme="minorEastAsia" w:hAnsi="Times New Roman" w:cs="Times New Roman"/>
          <w:noProof/>
          <w:sz w:val="24"/>
          <w:szCs w:val="24"/>
          <w:lang w:val="en-US"/>
        </w:rPr>
        <w:t xml:space="preserve">J. </w:t>
      </w:r>
      <w:r w:rsidR="00562E80" w:rsidRPr="005C27C9">
        <w:rPr>
          <w:rFonts w:ascii="Times New Roman" w:eastAsiaTheme="minorEastAsia" w:hAnsi="Times New Roman" w:cs="Times New Roman"/>
          <w:noProof/>
          <w:sz w:val="24"/>
          <w:szCs w:val="24"/>
          <w:lang w:val="en-US"/>
        </w:rPr>
        <w:t xml:space="preserve">Hermana, </w:t>
      </w:r>
      <w:r w:rsidR="00703B81">
        <w:rPr>
          <w:rFonts w:ascii="Times New Roman" w:eastAsiaTheme="minorEastAsia" w:hAnsi="Times New Roman" w:cs="Times New Roman"/>
          <w:noProof/>
          <w:sz w:val="24"/>
          <w:szCs w:val="24"/>
          <w:lang w:val="en-US"/>
        </w:rPr>
        <w:t xml:space="preserve">T. </w:t>
      </w:r>
      <w:r w:rsidR="00562E80" w:rsidRPr="005C27C9">
        <w:rPr>
          <w:rFonts w:ascii="Times New Roman" w:eastAsiaTheme="minorEastAsia" w:hAnsi="Times New Roman" w:cs="Times New Roman"/>
          <w:noProof/>
          <w:sz w:val="24"/>
          <w:szCs w:val="24"/>
          <w:lang w:val="en-US"/>
        </w:rPr>
        <w:t xml:space="preserve">Toda, </w:t>
      </w:r>
      <w:r w:rsidR="00425A7A">
        <w:rPr>
          <w:rFonts w:ascii="Times New Roman" w:eastAsiaTheme="minorEastAsia" w:hAnsi="Times New Roman" w:cs="Times New Roman"/>
          <w:noProof/>
          <w:sz w:val="24"/>
          <w:szCs w:val="24"/>
          <w:lang w:val="en-US"/>
        </w:rPr>
        <w:t xml:space="preserve"> </w:t>
      </w:r>
      <w:r w:rsidR="00562E80" w:rsidRPr="005C27C9">
        <w:rPr>
          <w:rFonts w:ascii="Times New Roman" w:eastAsiaTheme="minorEastAsia" w:hAnsi="Times New Roman" w:cs="Times New Roman"/>
          <w:noProof/>
          <w:sz w:val="24"/>
          <w:szCs w:val="24"/>
          <w:lang w:val="en-US"/>
        </w:rPr>
        <w:t xml:space="preserve">Biodegradability </w:t>
      </w:r>
      <w:r w:rsidR="00703B81" w:rsidRPr="005C27C9">
        <w:rPr>
          <w:rFonts w:ascii="Times New Roman" w:eastAsiaTheme="minorEastAsia" w:hAnsi="Times New Roman" w:cs="Times New Roman"/>
          <w:noProof/>
          <w:sz w:val="24"/>
          <w:szCs w:val="24"/>
          <w:lang w:val="en-US"/>
        </w:rPr>
        <w:t>and methane productivity during anaerobic co-digestion of</w:t>
      </w:r>
    </w:p>
    <w:p w:rsidR="00562E80" w:rsidRPr="005C27C9" w:rsidRDefault="00703B81" w:rsidP="00DC1061">
      <w:pPr>
        <w:spacing w:after="0" w:line="240" w:lineRule="auto"/>
        <w:ind w:left="720" w:hanging="720"/>
        <w:jc w:val="both"/>
        <w:rPr>
          <w:rFonts w:ascii="Times New Roman" w:eastAsiaTheme="minorEastAsia" w:hAnsi="Times New Roman" w:cs="Times New Roman"/>
          <w:noProof/>
          <w:sz w:val="24"/>
          <w:szCs w:val="24"/>
          <w:lang w:val="en-US"/>
        </w:rPr>
      </w:pPr>
      <w:r>
        <w:rPr>
          <w:rFonts w:ascii="Times New Roman" w:eastAsiaTheme="minorEastAsia" w:hAnsi="Times New Roman" w:cs="Times New Roman"/>
          <w:noProof/>
          <w:sz w:val="24"/>
          <w:szCs w:val="24"/>
          <w:lang w:val="en-US"/>
        </w:rPr>
        <w:tab/>
      </w:r>
      <w:r w:rsidRPr="005C27C9">
        <w:rPr>
          <w:rFonts w:ascii="Times New Roman" w:eastAsiaTheme="minorEastAsia" w:hAnsi="Times New Roman" w:cs="Times New Roman"/>
          <w:noProof/>
          <w:sz w:val="24"/>
          <w:szCs w:val="24"/>
          <w:lang w:val="en-US"/>
        </w:rPr>
        <w:t>refractory leachate</w:t>
      </w:r>
      <w:r>
        <w:rPr>
          <w:rFonts w:ascii="Times New Roman" w:eastAsiaTheme="minorEastAsia" w:hAnsi="Times New Roman" w:cs="Times New Roman"/>
          <w:noProof/>
          <w:sz w:val="24"/>
          <w:szCs w:val="24"/>
          <w:lang w:val="en-US"/>
        </w:rPr>
        <w:t>,</w:t>
      </w:r>
      <w:r w:rsidR="00562E80" w:rsidRPr="005C27C9">
        <w:rPr>
          <w:rFonts w:ascii="Times New Roman" w:eastAsiaTheme="minorEastAsia" w:hAnsi="Times New Roman" w:cs="Times New Roman"/>
          <w:noProof/>
          <w:sz w:val="24"/>
          <w:szCs w:val="24"/>
          <w:lang w:val="en-US"/>
        </w:rPr>
        <w:t xml:space="preserve"> Int. Biodeter. Biodegr.</w:t>
      </w:r>
      <w:r>
        <w:rPr>
          <w:rFonts w:ascii="Times New Roman" w:eastAsiaTheme="minorEastAsia" w:hAnsi="Times New Roman" w:cs="Times New Roman"/>
          <w:noProof/>
          <w:sz w:val="24"/>
          <w:szCs w:val="24"/>
          <w:lang w:val="en-US"/>
        </w:rPr>
        <w:t>,</w:t>
      </w:r>
      <w:r w:rsidR="00562E80" w:rsidRPr="005C27C9">
        <w:rPr>
          <w:rFonts w:ascii="Times New Roman" w:eastAsiaTheme="minorEastAsia" w:hAnsi="Times New Roman" w:cs="Times New Roman"/>
          <w:noProof/>
          <w:sz w:val="24"/>
          <w:szCs w:val="24"/>
          <w:lang w:val="en-US"/>
        </w:rPr>
        <w:t xml:space="preserve"> 72</w:t>
      </w:r>
      <w:r>
        <w:rPr>
          <w:rFonts w:ascii="Times New Roman" w:eastAsiaTheme="minorEastAsia" w:hAnsi="Times New Roman" w:cs="Times New Roman"/>
          <w:noProof/>
          <w:sz w:val="24"/>
          <w:szCs w:val="24"/>
          <w:lang w:val="en-US"/>
        </w:rPr>
        <w:t xml:space="preserve"> (2012)</w:t>
      </w:r>
      <w:r w:rsidR="00562E80" w:rsidRPr="005C27C9">
        <w:rPr>
          <w:rFonts w:ascii="Times New Roman" w:eastAsiaTheme="minorEastAsia" w:hAnsi="Times New Roman" w:cs="Times New Roman"/>
          <w:b/>
          <w:noProof/>
          <w:sz w:val="24"/>
          <w:szCs w:val="24"/>
          <w:lang w:val="en-US"/>
        </w:rPr>
        <w:t>,</w:t>
      </w:r>
      <w:r w:rsidR="00562E80" w:rsidRPr="005C27C9">
        <w:rPr>
          <w:rFonts w:ascii="Times New Roman" w:eastAsiaTheme="minorEastAsia" w:hAnsi="Times New Roman" w:cs="Times New Roman"/>
          <w:noProof/>
          <w:sz w:val="24"/>
          <w:szCs w:val="24"/>
          <w:lang w:val="en-US"/>
        </w:rPr>
        <w:t xml:space="preserve"> 46-51.</w:t>
      </w:r>
      <w:bookmarkEnd w:id="3"/>
    </w:p>
    <w:p w:rsidR="00562E80" w:rsidRPr="005C27C9" w:rsidRDefault="004B0830" w:rsidP="00DC1061">
      <w:pPr>
        <w:spacing w:after="0" w:line="240" w:lineRule="auto"/>
        <w:jc w:val="both"/>
        <w:rPr>
          <w:rFonts w:ascii="Times New Roman" w:hAnsi="Times New Roman" w:cs="Times New Roman"/>
          <w:sz w:val="24"/>
          <w:szCs w:val="24"/>
        </w:rPr>
      </w:pPr>
      <w:bookmarkStart w:id="4" w:name="_ENREF_80"/>
      <w:r>
        <w:rPr>
          <w:rFonts w:ascii="Times New Roman" w:hAnsi="Times New Roman" w:cs="Times New Roman"/>
          <w:sz w:val="24"/>
          <w:szCs w:val="24"/>
        </w:rPr>
        <w:t>[22</w:t>
      </w:r>
      <w:r w:rsidR="0077150D">
        <w:rPr>
          <w:rFonts w:ascii="Times New Roman" w:hAnsi="Times New Roman" w:cs="Times New Roman"/>
          <w:sz w:val="24"/>
          <w:szCs w:val="24"/>
        </w:rPr>
        <w:t>]</w:t>
      </w:r>
      <w:r w:rsidR="00583DBC">
        <w:rPr>
          <w:rFonts w:ascii="Times New Roman" w:hAnsi="Times New Roman" w:cs="Times New Roman"/>
          <w:sz w:val="24"/>
          <w:szCs w:val="24"/>
        </w:rPr>
        <w:tab/>
      </w:r>
      <w:r w:rsidR="001A1207">
        <w:rPr>
          <w:rFonts w:ascii="Times New Roman" w:hAnsi="Times New Roman" w:cs="Times New Roman"/>
          <w:sz w:val="24"/>
          <w:szCs w:val="24"/>
        </w:rPr>
        <w:t xml:space="preserve">T. </w:t>
      </w:r>
      <w:r w:rsidR="00562E80" w:rsidRPr="005C27C9">
        <w:rPr>
          <w:rFonts w:ascii="Times New Roman" w:hAnsi="Times New Roman" w:cs="Times New Roman"/>
          <w:sz w:val="24"/>
          <w:szCs w:val="24"/>
        </w:rPr>
        <w:t xml:space="preserve">Lu, </w:t>
      </w:r>
      <w:r w:rsidR="001A1207">
        <w:rPr>
          <w:rFonts w:ascii="Times New Roman" w:hAnsi="Times New Roman" w:cs="Times New Roman"/>
          <w:sz w:val="24"/>
          <w:szCs w:val="24"/>
        </w:rPr>
        <w:t xml:space="preserve">B. </w:t>
      </w:r>
      <w:r w:rsidR="00562E80" w:rsidRPr="005C27C9">
        <w:rPr>
          <w:rFonts w:ascii="Times New Roman" w:hAnsi="Times New Roman" w:cs="Times New Roman"/>
          <w:sz w:val="24"/>
          <w:szCs w:val="24"/>
        </w:rPr>
        <w:t xml:space="preserve">George, </w:t>
      </w:r>
      <w:r w:rsidR="001A1207">
        <w:rPr>
          <w:rFonts w:ascii="Times New Roman" w:hAnsi="Times New Roman" w:cs="Times New Roman"/>
          <w:sz w:val="24"/>
          <w:szCs w:val="24"/>
        </w:rPr>
        <w:t xml:space="preserve">H. </w:t>
      </w:r>
      <w:r w:rsidR="00562E80" w:rsidRPr="005C27C9">
        <w:rPr>
          <w:rFonts w:ascii="Times New Roman" w:hAnsi="Times New Roman" w:cs="Times New Roman"/>
          <w:sz w:val="24"/>
          <w:szCs w:val="24"/>
        </w:rPr>
        <w:t xml:space="preserve">Zhao, </w:t>
      </w:r>
      <w:r w:rsidR="001A1207">
        <w:rPr>
          <w:rFonts w:ascii="Times New Roman" w:hAnsi="Times New Roman" w:cs="Times New Roman"/>
          <w:sz w:val="24"/>
          <w:szCs w:val="24"/>
        </w:rPr>
        <w:t xml:space="preserve">W. </w:t>
      </w:r>
      <w:r w:rsidR="00562E80" w:rsidRPr="005C27C9">
        <w:rPr>
          <w:rFonts w:ascii="Times New Roman" w:hAnsi="Times New Roman" w:cs="Times New Roman"/>
          <w:sz w:val="24"/>
          <w:szCs w:val="24"/>
        </w:rPr>
        <w:t>Liu, A case study of coupling up</w:t>
      </w:r>
      <w:r w:rsidR="001A1207">
        <w:rPr>
          <w:rFonts w:ascii="Times New Roman" w:hAnsi="Times New Roman" w:cs="Times New Roman"/>
          <w:sz w:val="24"/>
          <w:szCs w:val="24"/>
        </w:rPr>
        <w:t>-</w:t>
      </w:r>
      <w:r w:rsidR="00562E80" w:rsidRPr="005C27C9">
        <w:rPr>
          <w:rFonts w:ascii="Times New Roman" w:hAnsi="Times New Roman" w:cs="Times New Roman"/>
          <w:sz w:val="24"/>
          <w:szCs w:val="24"/>
        </w:rPr>
        <w:t xml:space="preserve">flow </w:t>
      </w:r>
      <w:r w:rsidR="00583DBC">
        <w:rPr>
          <w:rFonts w:ascii="Times New Roman" w:hAnsi="Times New Roman" w:cs="Times New Roman"/>
          <w:sz w:val="24"/>
          <w:szCs w:val="24"/>
        </w:rPr>
        <w:tab/>
      </w:r>
      <w:r w:rsidR="00562E80" w:rsidRPr="005C27C9">
        <w:rPr>
          <w:rFonts w:ascii="Times New Roman" w:hAnsi="Times New Roman" w:cs="Times New Roman"/>
          <w:sz w:val="24"/>
          <w:szCs w:val="24"/>
        </w:rPr>
        <w:t>anaerobic sludge blanket (UASB) and ANITA</w:t>
      </w:r>
      <w:r w:rsidR="00562E80" w:rsidRPr="005C27C9">
        <w:rPr>
          <w:rFonts w:ascii="Times New Roman" w:hAnsi="Times New Roman" w:cs="Times New Roman"/>
          <w:sz w:val="24"/>
          <w:szCs w:val="24"/>
          <w:vertAlign w:val="superscript"/>
        </w:rPr>
        <w:t>TM</w:t>
      </w:r>
      <w:r w:rsidR="00562E80" w:rsidRPr="005C27C9">
        <w:rPr>
          <w:rFonts w:ascii="Times New Roman" w:hAnsi="Times New Roman" w:cs="Times New Roman"/>
          <w:sz w:val="24"/>
          <w:szCs w:val="24"/>
        </w:rPr>
        <w:t xml:space="preserve"> </w:t>
      </w:r>
      <w:r w:rsidR="00425A7A" w:rsidRPr="005C27C9">
        <w:rPr>
          <w:rFonts w:ascii="Times New Roman" w:hAnsi="Times New Roman" w:cs="Times New Roman"/>
          <w:sz w:val="24"/>
          <w:szCs w:val="24"/>
        </w:rPr>
        <w:t>MOX</w:t>
      </w:r>
      <w:r w:rsidR="00562E80" w:rsidRPr="005C27C9">
        <w:rPr>
          <w:rFonts w:ascii="Times New Roman" w:hAnsi="Times New Roman" w:cs="Times New Roman"/>
          <w:sz w:val="24"/>
          <w:szCs w:val="24"/>
        </w:rPr>
        <w:t xml:space="preserve"> process to treat high-</w:t>
      </w:r>
      <w:r w:rsidR="00583DBC">
        <w:rPr>
          <w:rFonts w:ascii="Times New Roman" w:hAnsi="Times New Roman" w:cs="Times New Roman"/>
          <w:sz w:val="24"/>
          <w:szCs w:val="24"/>
        </w:rPr>
        <w:tab/>
      </w:r>
      <w:r w:rsidR="00562E80" w:rsidRPr="005C27C9">
        <w:rPr>
          <w:rFonts w:ascii="Times New Roman" w:hAnsi="Times New Roman" w:cs="Times New Roman"/>
          <w:sz w:val="24"/>
          <w:szCs w:val="24"/>
        </w:rPr>
        <w:t>strength landfill leachate</w:t>
      </w:r>
      <w:r w:rsidR="001A1207">
        <w:rPr>
          <w:rFonts w:ascii="Times New Roman" w:hAnsi="Times New Roman" w:cs="Times New Roman"/>
          <w:sz w:val="24"/>
          <w:szCs w:val="24"/>
        </w:rPr>
        <w:t>,</w:t>
      </w:r>
      <w:r w:rsidR="00562E80" w:rsidRPr="005C27C9">
        <w:rPr>
          <w:rFonts w:ascii="Times New Roman" w:hAnsi="Times New Roman" w:cs="Times New Roman"/>
          <w:sz w:val="24"/>
          <w:szCs w:val="24"/>
        </w:rPr>
        <w:t xml:space="preserve"> Water Sci. Technol.</w:t>
      </w:r>
      <w:r w:rsidR="001A1207">
        <w:rPr>
          <w:rFonts w:ascii="Times New Roman" w:hAnsi="Times New Roman" w:cs="Times New Roman"/>
          <w:sz w:val="24"/>
          <w:szCs w:val="24"/>
        </w:rPr>
        <w:t>,</w:t>
      </w:r>
      <w:r w:rsidR="00562E80" w:rsidRPr="005C27C9">
        <w:rPr>
          <w:rFonts w:ascii="Times New Roman" w:hAnsi="Times New Roman" w:cs="Times New Roman"/>
          <w:sz w:val="24"/>
          <w:szCs w:val="24"/>
        </w:rPr>
        <w:t xml:space="preserve"> 73</w:t>
      </w:r>
      <w:r w:rsidR="001A1207">
        <w:rPr>
          <w:rFonts w:ascii="Times New Roman" w:hAnsi="Times New Roman" w:cs="Times New Roman"/>
          <w:sz w:val="24"/>
          <w:szCs w:val="24"/>
        </w:rPr>
        <w:t xml:space="preserve"> (2016)</w:t>
      </w:r>
      <w:r w:rsidR="00562E80" w:rsidRPr="005C27C9">
        <w:rPr>
          <w:rFonts w:ascii="Times New Roman" w:hAnsi="Times New Roman" w:cs="Times New Roman"/>
          <w:b/>
          <w:sz w:val="24"/>
          <w:szCs w:val="24"/>
        </w:rPr>
        <w:t>,</w:t>
      </w:r>
      <w:r w:rsidR="00562E80" w:rsidRPr="005C27C9">
        <w:rPr>
          <w:rFonts w:ascii="Times New Roman" w:hAnsi="Times New Roman" w:cs="Times New Roman"/>
          <w:sz w:val="24"/>
          <w:szCs w:val="24"/>
        </w:rPr>
        <w:t xml:space="preserve"> 662-8.</w:t>
      </w:r>
      <w:bookmarkEnd w:id="4"/>
    </w:p>
    <w:p w:rsidR="00562E80" w:rsidRPr="005C27C9" w:rsidRDefault="004B0830" w:rsidP="00DC10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r w:rsidR="0077150D">
        <w:rPr>
          <w:rFonts w:ascii="Times New Roman" w:hAnsi="Times New Roman" w:cs="Times New Roman"/>
          <w:sz w:val="24"/>
          <w:szCs w:val="24"/>
        </w:rPr>
        <w:t>]</w:t>
      </w:r>
      <w:r w:rsidR="00583DBC">
        <w:rPr>
          <w:rFonts w:ascii="Times New Roman" w:hAnsi="Times New Roman" w:cs="Times New Roman"/>
          <w:sz w:val="24"/>
          <w:szCs w:val="24"/>
        </w:rPr>
        <w:tab/>
      </w:r>
      <w:r w:rsidR="001A1207">
        <w:rPr>
          <w:rFonts w:ascii="Times New Roman" w:hAnsi="Times New Roman" w:cs="Times New Roman"/>
          <w:sz w:val="24"/>
          <w:szCs w:val="24"/>
        </w:rPr>
        <w:t xml:space="preserve">R.A. </w:t>
      </w:r>
      <w:r w:rsidR="00562E80" w:rsidRPr="005C27C9">
        <w:rPr>
          <w:rFonts w:ascii="Times New Roman" w:hAnsi="Times New Roman" w:cs="Times New Roman"/>
          <w:sz w:val="24"/>
          <w:szCs w:val="24"/>
        </w:rPr>
        <w:t xml:space="preserve">Hamza, </w:t>
      </w:r>
      <w:r w:rsidR="001A1207">
        <w:rPr>
          <w:rFonts w:ascii="Times New Roman" w:hAnsi="Times New Roman" w:cs="Times New Roman"/>
          <w:sz w:val="24"/>
          <w:szCs w:val="24"/>
        </w:rPr>
        <w:t xml:space="preserve">O.T. </w:t>
      </w:r>
      <w:proofErr w:type="spellStart"/>
      <w:r w:rsidR="00562E80" w:rsidRPr="005C27C9">
        <w:rPr>
          <w:rFonts w:ascii="Times New Roman" w:hAnsi="Times New Roman" w:cs="Times New Roman"/>
          <w:sz w:val="24"/>
          <w:szCs w:val="24"/>
        </w:rPr>
        <w:t>Iorhemen</w:t>
      </w:r>
      <w:proofErr w:type="spellEnd"/>
      <w:r w:rsidR="00562E80" w:rsidRPr="005C27C9">
        <w:rPr>
          <w:rFonts w:ascii="Times New Roman" w:hAnsi="Times New Roman" w:cs="Times New Roman"/>
          <w:sz w:val="24"/>
          <w:szCs w:val="24"/>
        </w:rPr>
        <w:t xml:space="preserve">, </w:t>
      </w:r>
      <w:r w:rsidR="001A1207">
        <w:rPr>
          <w:rFonts w:ascii="Times New Roman" w:hAnsi="Times New Roman" w:cs="Times New Roman"/>
          <w:sz w:val="24"/>
          <w:szCs w:val="24"/>
        </w:rPr>
        <w:t xml:space="preserve">J.H. </w:t>
      </w:r>
      <w:r w:rsidR="00562E80" w:rsidRPr="005C27C9">
        <w:rPr>
          <w:rFonts w:ascii="Times New Roman" w:hAnsi="Times New Roman" w:cs="Times New Roman"/>
          <w:sz w:val="24"/>
          <w:szCs w:val="24"/>
        </w:rPr>
        <w:t xml:space="preserve">Tay, Advances in biological systems for </w:t>
      </w:r>
      <w:r w:rsidR="00425A7A">
        <w:rPr>
          <w:rFonts w:ascii="Times New Roman" w:hAnsi="Times New Roman" w:cs="Times New Roman"/>
          <w:sz w:val="24"/>
          <w:szCs w:val="24"/>
        </w:rPr>
        <w:tab/>
      </w:r>
      <w:r w:rsidR="00562E80" w:rsidRPr="005C27C9">
        <w:rPr>
          <w:rFonts w:ascii="Times New Roman" w:hAnsi="Times New Roman" w:cs="Times New Roman"/>
          <w:sz w:val="24"/>
          <w:szCs w:val="24"/>
        </w:rPr>
        <w:t>the treatment of high-strength wastewater</w:t>
      </w:r>
      <w:r w:rsidR="001A1207">
        <w:rPr>
          <w:rFonts w:ascii="Times New Roman" w:hAnsi="Times New Roman" w:cs="Times New Roman"/>
          <w:sz w:val="24"/>
          <w:szCs w:val="24"/>
        </w:rPr>
        <w:t>,</w:t>
      </w:r>
      <w:r w:rsidR="00562E80" w:rsidRPr="005C27C9">
        <w:rPr>
          <w:rFonts w:ascii="Times New Roman" w:hAnsi="Times New Roman" w:cs="Times New Roman"/>
          <w:sz w:val="24"/>
          <w:szCs w:val="24"/>
        </w:rPr>
        <w:t xml:space="preserve"> J. Water Process Eng.</w:t>
      </w:r>
      <w:r w:rsidR="001A1207">
        <w:rPr>
          <w:rFonts w:ascii="Times New Roman" w:hAnsi="Times New Roman" w:cs="Times New Roman"/>
          <w:sz w:val="24"/>
          <w:szCs w:val="24"/>
        </w:rPr>
        <w:t>,</w:t>
      </w:r>
      <w:r w:rsidR="00562E80" w:rsidRPr="005C27C9">
        <w:rPr>
          <w:rFonts w:ascii="Times New Roman" w:hAnsi="Times New Roman" w:cs="Times New Roman"/>
          <w:sz w:val="24"/>
          <w:szCs w:val="24"/>
        </w:rPr>
        <w:t xml:space="preserve"> 10</w:t>
      </w:r>
      <w:r w:rsidR="001A1207">
        <w:rPr>
          <w:rFonts w:ascii="Times New Roman" w:hAnsi="Times New Roman" w:cs="Times New Roman"/>
          <w:sz w:val="24"/>
          <w:szCs w:val="24"/>
        </w:rPr>
        <w:t xml:space="preserve"> (2016)</w:t>
      </w:r>
      <w:r w:rsidR="00562E80" w:rsidRPr="005C27C9">
        <w:rPr>
          <w:rFonts w:ascii="Times New Roman" w:hAnsi="Times New Roman" w:cs="Times New Roman"/>
          <w:sz w:val="24"/>
          <w:szCs w:val="24"/>
        </w:rPr>
        <w:t xml:space="preserve">, </w:t>
      </w:r>
      <w:r w:rsidR="00583DBC">
        <w:rPr>
          <w:rFonts w:ascii="Times New Roman" w:hAnsi="Times New Roman" w:cs="Times New Roman"/>
          <w:sz w:val="24"/>
          <w:szCs w:val="24"/>
        </w:rPr>
        <w:tab/>
      </w:r>
      <w:r w:rsidR="00562E80" w:rsidRPr="005C27C9">
        <w:rPr>
          <w:rFonts w:ascii="Times New Roman" w:hAnsi="Times New Roman" w:cs="Times New Roman"/>
          <w:sz w:val="24"/>
          <w:szCs w:val="24"/>
        </w:rPr>
        <w:t>128-142.</w:t>
      </w:r>
    </w:p>
    <w:p w:rsidR="00562E80" w:rsidRPr="005C27C9" w:rsidRDefault="004B0830" w:rsidP="00DC10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r w:rsidR="0077150D">
        <w:rPr>
          <w:rFonts w:ascii="Times New Roman" w:hAnsi="Times New Roman" w:cs="Times New Roman"/>
          <w:sz w:val="24"/>
          <w:szCs w:val="24"/>
        </w:rPr>
        <w:t>]</w:t>
      </w:r>
      <w:r w:rsidR="00583DBC">
        <w:rPr>
          <w:rFonts w:ascii="Times New Roman" w:hAnsi="Times New Roman" w:cs="Times New Roman"/>
          <w:sz w:val="24"/>
          <w:szCs w:val="24"/>
        </w:rPr>
        <w:tab/>
      </w:r>
      <w:r w:rsidR="001A1207">
        <w:rPr>
          <w:rFonts w:ascii="Times New Roman" w:hAnsi="Times New Roman" w:cs="Times New Roman"/>
          <w:sz w:val="24"/>
          <w:szCs w:val="24"/>
        </w:rPr>
        <w:t xml:space="preserve">M. </w:t>
      </w:r>
      <w:r w:rsidR="00562E80" w:rsidRPr="005C27C9">
        <w:rPr>
          <w:rFonts w:ascii="Times New Roman" w:hAnsi="Times New Roman" w:cs="Times New Roman"/>
          <w:sz w:val="24"/>
          <w:szCs w:val="24"/>
        </w:rPr>
        <w:t xml:space="preserve">Yanagisawa, </w:t>
      </w:r>
      <w:r w:rsidR="001A1207">
        <w:rPr>
          <w:rFonts w:ascii="Times New Roman" w:hAnsi="Times New Roman" w:cs="Times New Roman"/>
          <w:sz w:val="24"/>
          <w:szCs w:val="24"/>
        </w:rPr>
        <w:t xml:space="preserve">S. </w:t>
      </w:r>
      <w:r w:rsidR="00562E80" w:rsidRPr="005C27C9">
        <w:rPr>
          <w:rFonts w:ascii="Times New Roman" w:hAnsi="Times New Roman" w:cs="Times New Roman"/>
          <w:sz w:val="24"/>
          <w:szCs w:val="24"/>
        </w:rPr>
        <w:t xml:space="preserve">Kawai, </w:t>
      </w:r>
      <w:r w:rsidR="001A1207">
        <w:rPr>
          <w:rFonts w:ascii="Times New Roman" w:hAnsi="Times New Roman" w:cs="Times New Roman"/>
          <w:sz w:val="24"/>
          <w:szCs w:val="24"/>
        </w:rPr>
        <w:t xml:space="preserve">K. </w:t>
      </w:r>
      <w:r w:rsidR="00562E80" w:rsidRPr="005C27C9">
        <w:rPr>
          <w:rFonts w:ascii="Times New Roman" w:hAnsi="Times New Roman" w:cs="Times New Roman"/>
          <w:sz w:val="24"/>
          <w:szCs w:val="24"/>
        </w:rPr>
        <w:t xml:space="preserve">Murata, Strategies for the production of high </w:t>
      </w:r>
      <w:r w:rsidR="00425A7A">
        <w:rPr>
          <w:rFonts w:ascii="Times New Roman" w:hAnsi="Times New Roman" w:cs="Times New Roman"/>
          <w:sz w:val="24"/>
          <w:szCs w:val="24"/>
        </w:rPr>
        <w:tab/>
      </w:r>
      <w:r w:rsidR="00562E80" w:rsidRPr="005C27C9">
        <w:rPr>
          <w:rFonts w:ascii="Times New Roman" w:hAnsi="Times New Roman" w:cs="Times New Roman"/>
          <w:sz w:val="24"/>
          <w:szCs w:val="24"/>
        </w:rPr>
        <w:t>concentrations of bioethanol from seaweeds</w:t>
      </w:r>
      <w:r w:rsidR="001A1207">
        <w:rPr>
          <w:rFonts w:ascii="Times New Roman" w:hAnsi="Times New Roman" w:cs="Times New Roman"/>
          <w:sz w:val="24"/>
          <w:szCs w:val="24"/>
        </w:rPr>
        <w:t>, Bioengineered,</w:t>
      </w:r>
      <w:r w:rsidR="00562E80" w:rsidRPr="005C27C9">
        <w:rPr>
          <w:rFonts w:ascii="Times New Roman" w:hAnsi="Times New Roman" w:cs="Times New Roman"/>
          <w:sz w:val="24"/>
          <w:szCs w:val="24"/>
        </w:rPr>
        <w:t xml:space="preserve"> 4</w:t>
      </w:r>
      <w:r w:rsidR="001A1207">
        <w:rPr>
          <w:rFonts w:ascii="Times New Roman" w:hAnsi="Times New Roman" w:cs="Times New Roman"/>
          <w:sz w:val="24"/>
          <w:szCs w:val="24"/>
        </w:rPr>
        <w:t xml:space="preserve"> (2013)</w:t>
      </w:r>
      <w:r w:rsidR="00562E80" w:rsidRPr="005C27C9">
        <w:rPr>
          <w:rFonts w:ascii="Times New Roman" w:hAnsi="Times New Roman" w:cs="Times New Roman"/>
          <w:sz w:val="24"/>
          <w:szCs w:val="24"/>
        </w:rPr>
        <w:t>, 224-235.</w:t>
      </w:r>
    </w:p>
    <w:p w:rsidR="00562E80" w:rsidRDefault="004B0830" w:rsidP="00DC10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r w:rsidR="0077150D">
        <w:rPr>
          <w:rFonts w:ascii="Times New Roman" w:hAnsi="Times New Roman" w:cs="Times New Roman"/>
          <w:sz w:val="24"/>
          <w:szCs w:val="24"/>
        </w:rPr>
        <w:t>]</w:t>
      </w:r>
      <w:r w:rsidR="00583DBC">
        <w:rPr>
          <w:rFonts w:ascii="Times New Roman" w:hAnsi="Times New Roman" w:cs="Times New Roman"/>
          <w:sz w:val="24"/>
          <w:szCs w:val="24"/>
        </w:rPr>
        <w:tab/>
      </w:r>
      <w:r w:rsidR="001A1207">
        <w:rPr>
          <w:rFonts w:ascii="Times New Roman" w:hAnsi="Times New Roman" w:cs="Times New Roman"/>
          <w:sz w:val="24"/>
          <w:szCs w:val="24"/>
        </w:rPr>
        <w:t xml:space="preserve">S.F. </w:t>
      </w:r>
      <w:proofErr w:type="spellStart"/>
      <w:r w:rsidR="00562E80" w:rsidRPr="005C27C9">
        <w:rPr>
          <w:rFonts w:ascii="Times New Roman" w:hAnsi="Times New Roman" w:cs="Times New Roman"/>
          <w:sz w:val="24"/>
          <w:szCs w:val="24"/>
        </w:rPr>
        <w:t>Matar</w:t>
      </w:r>
      <w:proofErr w:type="spellEnd"/>
      <w:r w:rsidR="00562E80" w:rsidRPr="005C27C9">
        <w:rPr>
          <w:rFonts w:ascii="Times New Roman" w:hAnsi="Times New Roman" w:cs="Times New Roman"/>
          <w:sz w:val="24"/>
          <w:szCs w:val="24"/>
        </w:rPr>
        <w:t xml:space="preserve">, </w:t>
      </w:r>
      <w:r w:rsidR="001A1207">
        <w:rPr>
          <w:rFonts w:ascii="Times New Roman" w:hAnsi="Times New Roman" w:cs="Times New Roman"/>
          <w:sz w:val="24"/>
          <w:szCs w:val="24"/>
        </w:rPr>
        <w:t xml:space="preserve">J. </w:t>
      </w:r>
      <w:proofErr w:type="spellStart"/>
      <w:r w:rsidR="00562E80" w:rsidRPr="005C27C9">
        <w:rPr>
          <w:rFonts w:ascii="Times New Roman" w:hAnsi="Times New Roman" w:cs="Times New Roman"/>
          <w:sz w:val="24"/>
          <w:szCs w:val="24"/>
        </w:rPr>
        <w:t>Galy</w:t>
      </w:r>
      <w:proofErr w:type="spellEnd"/>
      <w:r w:rsidR="00562E80" w:rsidRPr="005C27C9">
        <w:rPr>
          <w:rFonts w:ascii="Times New Roman" w:hAnsi="Times New Roman" w:cs="Times New Roman"/>
          <w:sz w:val="24"/>
          <w:szCs w:val="24"/>
        </w:rPr>
        <w:t xml:space="preserve">, Lone electron pair (E) role on the crystal structures and </w:t>
      </w:r>
      <w:r w:rsidR="00425A7A">
        <w:rPr>
          <w:rFonts w:ascii="Times New Roman" w:hAnsi="Times New Roman" w:cs="Times New Roman"/>
          <w:sz w:val="24"/>
          <w:szCs w:val="24"/>
        </w:rPr>
        <w:tab/>
      </w:r>
      <w:r w:rsidR="00562E80" w:rsidRPr="005C27C9">
        <w:rPr>
          <w:rFonts w:ascii="Times New Roman" w:hAnsi="Times New Roman" w:cs="Times New Roman"/>
          <w:sz w:val="24"/>
          <w:szCs w:val="24"/>
        </w:rPr>
        <w:t xml:space="preserve">the mechanism of high ionic conductivity of PbSnF4E2. Stereochemical and </w:t>
      </w:r>
      <w:r w:rsidR="00583DBC">
        <w:rPr>
          <w:rFonts w:ascii="Times New Roman" w:hAnsi="Times New Roman" w:cs="Times New Roman"/>
          <w:sz w:val="24"/>
          <w:szCs w:val="24"/>
        </w:rPr>
        <w:tab/>
      </w:r>
      <w:r w:rsidR="00562E80" w:rsidRPr="005C27C9">
        <w:rPr>
          <w:rFonts w:ascii="Times New Roman" w:hAnsi="Times New Roman" w:cs="Times New Roman"/>
          <w:sz w:val="24"/>
          <w:szCs w:val="24"/>
        </w:rPr>
        <w:t xml:space="preserve">ab initio investigations, </w:t>
      </w:r>
      <w:r w:rsidR="00562E80" w:rsidRPr="005C27C9">
        <w:rPr>
          <w:rFonts w:ascii="Times New Roman" w:hAnsi="Times New Roman" w:cs="Times New Roman"/>
          <w:bCs/>
          <w:sz w:val="24"/>
          <w:szCs w:val="24"/>
        </w:rPr>
        <w:t>Solid State Sci.</w:t>
      </w:r>
      <w:r w:rsidR="001A1207">
        <w:rPr>
          <w:rFonts w:ascii="Times New Roman" w:hAnsi="Times New Roman" w:cs="Times New Roman"/>
          <w:bCs/>
          <w:sz w:val="24"/>
          <w:szCs w:val="24"/>
        </w:rPr>
        <w:t>,</w:t>
      </w:r>
      <w:r w:rsidR="00562E80" w:rsidRPr="005C27C9">
        <w:rPr>
          <w:rFonts w:ascii="Times New Roman" w:hAnsi="Times New Roman" w:cs="Times New Roman"/>
          <w:sz w:val="24"/>
          <w:szCs w:val="24"/>
        </w:rPr>
        <w:t xml:space="preserve"> 52</w:t>
      </w:r>
      <w:r w:rsidR="001A1207">
        <w:rPr>
          <w:rFonts w:ascii="Times New Roman" w:hAnsi="Times New Roman" w:cs="Times New Roman"/>
          <w:sz w:val="24"/>
          <w:szCs w:val="24"/>
        </w:rPr>
        <w:t xml:space="preserve"> (2016)</w:t>
      </w:r>
      <w:r w:rsidR="00562E80" w:rsidRPr="005C27C9">
        <w:rPr>
          <w:rFonts w:ascii="Times New Roman" w:hAnsi="Times New Roman" w:cs="Times New Roman"/>
          <w:sz w:val="24"/>
          <w:szCs w:val="24"/>
        </w:rPr>
        <w:t>, 29-36.</w:t>
      </w:r>
    </w:p>
    <w:sectPr w:rsidR="00562E80" w:rsidSect="00DC1061">
      <w:footerReference w:type="default" r:id="rId21"/>
      <w:pgSz w:w="11906" w:h="16838"/>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1A70" w:rsidRDefault="00D51A70">
      <w:pPr>
        <w:spacing w:after="0" w:line="240" w:lineRule="auto"/>
      </w:pPr>
      <w:r>
        <w:separator/>
      </w:r>
    </w:p>
  </w:endnote>
  <w:endnote w:type="continuationSeparator" w:id="0">
    <w:p w:rsidR="00D51A70" w:rsidRDefault="00D5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Bold">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B81" w:rsidRDefault="00703B81">
    <w:pPr>
      <w:pStyle w:val="Footer"/>
      <w:jc w:val="right"/>
    </w:pPr>
    <w:r>
      <w:fldChar w:fldCharType="begin"/>
    </w:r>
    <w:r>
      <w:instrText xml:space="preserve"> PAGE   \* MERGEFORMAT </w:instrText>
    </w:r>
    <w:r>
      <w:fldChar w:fldCharType="separate"/>
    </w:r>
    <w:r w:rsidR="009F15A4">
      <w:rPr>
        <w:noProof/>
      </w:rPr>
      <w:t>14</w:t>
    </w:r>
    <w:r>
      <w:rPr>
        <w:noProof/>
      </w:rPr>
      <w:fldChar w:fldCharType="end"/>
    </w:r>
  </w:p>
  <w:p w:rsidR="00703B81" w:rsidRDefault="00703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1A70" w:rsidRDefault="00D51A70">
      <w:pPr>
        <w:spacing w:after="0" w:line="240" w:lineRule="auto"/>
      </w:pPr>
      <w:r>
        <w:separator/>
      </w:r>
    </w:p>
  </w:footnote>
  <w:footnote w:type="continuationSeparator" w:id="0">
    <w:p w:rsidR="00D51A70" w:rsidRDefault="00D5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25B4"/>
    <w:multiLevelType w:val="hybridMultilevel"/>
    <w:tmpl w:val="CDB891AA"/>
    <w:lvl w:ilvl="0" w:tplc="3290448A">
      <w:start w:val="2"/>
      <w:numFmt w:val="bullet"/>
      <w:lvlText w:val=""/>
      <w:lvlJc w:val="left"/>
      <w:pPr>
        <w:ind w:left="720" w:hanging="360"/>
      </w:pPr>
      <w:rPr>
        <w:rFonts w:ascii="Symbol" w:eastAsia="Calibri" w:hAnsi="Symbol" w:cs="Times New Roman,Bold"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5A77F65"/>
    <w:multiLevelType w:val="multilevel"/>
    <w:tmpl w:val="26A88610"/>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462B65"/>
    <w:multiLevelType w:val="hybridMultilevel"/>
    <w:tmpl w:val="DBF4D42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3944FD5"/>
    <w:multiLevelType w:val="multilevel"/>
    <w:tmpl w:val="6442B83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DB5C00"/>
    <w:multiLevelType w:val="hybridMultilevel"/>
    <w:tmpl w:val="2DD6DAC8"/>
    <w:lvl w:ilvl="0" w:tplc="E8E4EF3A">
      <w:start w:val="1"/>
      <w:numFmt w:val="lowerLetter"/>
      <w:lvlText w:val="(%1)"/>
      <w:lvlJc w:val="left"/>
      <w:pPr>
        <w:ind w:left="3240" w:hanging="360"/>
      </w:pPr>
      <w:rPr>
        <w:rFonts w:hint="default"/>
      </w:rPr>
    </w:lvl>
    <w:lvl w:ilvl="1" w:tplc="44090019" w:tentative="1">
      <w:start w:val="1"/>
      <w:numFmt w:val="lowerLetter"/>
      <w:lvlText w:val="%2."/>
      <w:lvlJc w:val="left"/>
      <w:pPr>
        <w:ind w:left="3960" w:hanging="360"/>
      </w:pPr>
    </w:lvl>
    <w:lvl w:ilvl="2" w:tplc="4409001B" w:tentative="1">
      <w:start w:val="1"/>
      <w:numFmt w:val="lowerRoman"/>
      <w:lvlText w:val="%3."/>
      <w:lvlJc w:val="right"/>
      <w:pPr>
        <w:ind w:left="4680" w:hanging="180"/>
      </w:pPr>
    </w:lvl>
    <w:lvl w:ilvl="3" w:tplc="4409000F" w:tentative="1">
      <w:start w:val="1"/>
      <w:numFmt w:val="decimal"/>
      <w:lvlText w:val="%4."/>
      <w:lvlJc w:val="left"/>
      <w:pPr>
        <w:ind w:left="5400" w:hanging="360"/>
      </w:pPr>
    </w:lvl>
    <w:lvl w:ilvl="4" w:tplc="44090019" w:tentative="1">
      <w:start w:val="1"/>
      <w:numFmt w:val="lowerLetter"/>
      <w:lvlText w:val="%5."/>
      <w:lvlJc w:val="left"/>
      <w:pPr>
        <w:ind w:left="6120" w:hanging="360"/>
      </w:pPr>
    </w:lvl>
    <w:lvl w:ilvl="5" w:tplc="4409001B" w:tentative="1">
      <w:start w:val="1"/>
      <w:numFmt w:val="lowerRoman"/>
      <w:lvlText w:val="%6."/>
      <w:lvlJc w:val="right"/>
      <w:pPr>
        <w:ind w:left="6840" w:hanging="180"/>
      </w:pPr>
    </w:lvl>
    <w:lvl w:ilvl="6" w:tplc="4409000F" w:tentative="1">
      <w:start w:val="1"/>
      <w:numFmt w:val="decimal"/>
      <w:lvlText w:val="%7."/>
      <w:lvlJc w:val="left"/>
      <w:pPr>
        <w:ind w:left="7560" w:hanging="360"/>
      </w:pPr>
    </w:lvl>
    <w:lvl w:ilvl="7" w:tplc="44090019" w:tentative="1">
      <w:start w:val="1"/>
      <w:numFmt w:val="lowerLetter"/>
      <w:lvlText w:val="%8."/>
      <w:lvlJc w:val="left"/>
      <w:pPr>
        <w:ind w:left="8280" w:hanging="360"/>
      </w:pPr>
    </w:lvl>
    <w:lvl w:ilvl="8" w:tplc="4409001B" w:tentative="1">
      <w:start w:val="1"/>
      <w:numFmt w:val="lowerRoman"/>
      <w:lvlText w:val="%9."/>
      <w:lvlJc w:val="right"/>
      <w:pPr>
        <w:ind w:left="9000" w:hanging="180"/>
      </w:pPr>
    </w:lvl>
  </w:abstractNum>
  <w:abstractNum w:abstractNumId="5" w15:restartNumberingAfterBreak="0">
    <w:nsid w:val="1A310720"/>
    <w:multiLevelType w:val="multilevel"/>
    <w:tmpl w:val="81309698"/>
    <w:lvl w:ilvl="0">
      <w:start w:val="1"/>
      <w:numFmt w:val="decimal"/>
      <w:lvlText w:val="%1."/>
      <w:lvlJc w:val="left"/>
      <w:pPr>
        <w:ind w:left="360" w:hanging="360"/>
      </w:pPr>
      <w:rPr>
        <w:rFonts w:eastAsia="SimSun" w:hint="default"/>
      </w:rPr>
    </w:lvl>
    <w:lvl w:ilvl="1">
      <w:start w:val="5"/>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E880251"/>
    <w:multiLevelType w:val="hybridMultilevel"/>
    <w:tmpl w:val="DCBC92F2"/>
    <w:lvl w:ilvl="0" w:tplc="1F0095EA">
      <w:start w:val="1"/>
      <w:numFmt w:val="lowerRoman"/>
      <w:lvlText w:val="(%1)"/>
      <w:lvlJc w:val="left"/>
      <w:pPr>
        <w:ind w:left="4560" w:hanging="42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ED6F23"/>
    <w:multiLevelType w:val="hybridMultilevel"/>
    <w:tmpl w:val="8408CA18"/>
    <w:lvl w:ilvl="0" w:tplc="C4324154">
      <w:start w:val="1"/>
      <w:numFmt w:val="lowerLetter"/>
      <w:lvlText w:val="(%1)"/>
      <w:lvlJc w:val="left"/>
      <w:pPr>
        <w:ind w:left="1069" w:hanging="360"/>
      </w:pPr>
      <w:rPr>
        <w:rFonts w:hint="default"/>
      </w:rPr>
    </w:lvl>
    <w:lvl w:ilvl="1" w:tplc="44090019">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8" w15:restartNumberingAfterBreak="0">
    <w:nsid w:val="2D1C3B64"/>
    <w:multiLevelType w:val="multilevel"/>
    <w:tmpl w:val="57801D5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EC33AC"/>
    <w:multiLevelType w:val="hybridMultilevel"/>
    <w:tmpl w:val="4A589D90"/>
    <w:lvl w:ilvl="0" w:tplc="C3BEFBFA">
      <w:start w:val="1"/>
      <w:numFmt w:val="lowerRoman"/>
      <w:lvlText w:val="(%1)"/>
      <w:lvlJc w:val="left"/>
      <w:pPr>
        <w:ind w:left="4560" w:hanging="42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FB596D"/>
    <w:multiLevelType w:val="multilevel"/>
    <w:tmpl w:val="F1C6EB34"/>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F211C53"/>
    <w:multiLevelType w:val="hybridMultilevel"/>
    <w:tmpl w:val="DBF4D428"/>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45DD7E07"/>
    <w:multiLevelType w:val="hybridMultilevel"/>
    <w:tmpl w:val="0E926CDE"/>
    <w:lvl w:ilvl="0" w:tplc="186C2AEC">
      <w:start w:val="1"/>
      <w:numFmt w:val="upperLetter"/>
      <w:lvlText w:val="(%1)"/>
      <w:lvlJc w:val="left"/>
      <w:pPr>
        <w:ind w:left="1815" w:hanging="360"/>
      </w:pPr>
      <w:rPr>
        <w:rFonts w:hint="default"/>
      </w:rPr>
    </w:lvl>
    <w:lvl w:ilvl="1" w:tplc="44090019" w:tentative="1">
      <w:start w:val="1"/>
      <w:numFmt w:val="lowerLetter"/>
      <w:lvlText w:val="%2."/>
      <w:lvlJc w:val="left"/>
      <w:pPr>
        <w:ind w:left="2535" w:hanging="360"/>
      </w:pPr>
    </w:lvl>
    <w:lvl w:ilvl="2" w:tplc="4409001B" w:tentative="1">
      <w:start w:val="1"/>
      <w:numFmt w:val="lowerRoman"/>
      <w:lvlText w:val="%3."/>
      <w:lvlJc w:val="right"/>
      <w:pPr>
        <w:ind w:left="3255" w:hanging="180"/>
      </w:pPr>
    </w:lvl>
    <w:lvl w:ilvl="3" w:tplc="4409000F" w:tentative="1">
      <w:start w:val="1"/>
      <w:numFmt w:val="decimal"/>
      <w:lvlText w:val="%4."/>
      <w:lvlJc w:val="left"/>
      <w:pPr>
        <w:ind w:left="3975" w:hanging="360"/>
      </w:pPr>
    </w:lvl>
    <w:lvl w:ilvl="4" w:tplc="44090019" w:tentative="1">
      <w:start w:val="1"/>
      <w:numFmt w:val="lowerLetter"/>
      <w:lvlText w:val="%5."/>
      <w:lvlJc w:val="left"/>
      <w:pPr>
        <w:ind w:left="4695" w:hanging="360"/>
      </w:pPr>
    </w:lvl>
    <w:lvl w:ilvl="5" w:tplc="4409001B" w:tentative="1">
      <w:start w:val="1"/>
      <w:numFmt w:val="lowerRoman"/>
      <w:lvlText w:val="%6."/>
      <w:lvlJc w:val="right"/>
      <w:pPr>
        <w:ind w:left="5415" w:hanging="180"/>
      </w:pPr>
    </w:lvl>
    <w:lvl w:ilvl="6" w:tplc="4409000F" w:tentative="1">
      <w:start w:val="1"/>
      <w:numFmt w:val="decimal"/>
      <w:lvlText w:val="%7."/>
      <w:lvlJc w:val="left"/>
      <w:pPr>
        <w:ind w:left="6135" w:hanging="360"/>
      </w:pPr>
    </w:lvl>
    <w:lvl w:ilvl="7" w:tplc="44090019" w:tentative="1">
      <w:start w:val="1"/>
      <w:numFmt w:val="lowerLetter"/>
      <w:lvlText w:val="%8."/>
      <w:lvlJc w:val="left"/>
      <w:pPr>
        <w:ind w:left="6855" w:hanging="360"/>
      </w:pPr>
    </w:lvl>
    <w:lvl w:ilvl="8" w:tplc="4409001B" w:tentative="1">
      <w:start w:val="1"/>
      <w:numFmt w:val="lowerRoman"/>
      <w:lvlText w:val="%9."/>
      <w:lvlJc w:val="right"/>
      <w:pPr>
        <w:ind w:left="7575" w:hanging="180"/>
      </w:pPr>
    </w:lvl>
  </w:abstractNum>
  <w:abstractNum w:abstractNumId="13" w15:restartNumberingAfterBreak="0">
    <w:nsid w:val="50367B4C"/>
    <w:multiLevelType w:val="multilevel"/>
    <w:tmpl w:val="199E29C0"/>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75072E1"/>
    <w:multiLevelType w:val="hybridMultilevel"/>
    <w:tmpl w:val="4B461998"/>
    <w:lvl w:ilvl="0" w:tplc="9F5297AC">
      <w:start w:val="1"/>
      <w:numFmt w:val="lowerLetter"/>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15" w15:restartNumberingAfterBreak="0">
    <w:nsid w:val="62971458"/>
    <w:multiLevelType w:val="hybridMultilevel"/>
    <w:tmpl w:val="8564BD4E"/>
    <w:lvl w:ilvl="0" w:tplc="17D0E37A">
      <w:start w:val="1"/>
      <w:numFmt w:val="lowerLetter"/>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6504169E"/>
    <w:multiLevelType w:val="hybridMultilevel"/>
    <w:tmpl w:val="9F2AA044"/>
    <w:lvl w:ilvl="0" w:tplc="3C3051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872DE3"/>
    <w:multiLevelType w:val="hybridMultilevel"/>
    <w:tmpl w:val="13E0DC26"/>
    <w:lvl w:ilvl="0" w:tplc="E38AB8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CB3EA5"/>
    <w:multiLevelType w:val="hybridMultilevel"/>
    <w:tmpl w:val="FD5A1588"/>
    <w:lvl w:ilvl="0" w:tplc="D1B259BC">
      <w:start w:val="1"/>
      <w:numFmt w:val="lowerLetter"/>
      <w:lvlText w:val="(%1)"/>
      <w:lvlJc w:val="left"/>
      <w:pPr>
        <w:ind w:left="644" w:hanging="360"/>
      </w:pPr>
      <w:rPr>
        <w:rFonts w:eastAsia="SimSun"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7A067A13"/>
    <w:multiLevelType w:val="hybridMultilevel"/>
    <w:tmpl w:val="3C76EE20"/>
    <w:lvl w:ilvl="0" w:tplc="03868F92">
      <w:start w:val="1"/>
      <w:numFmt w:val="lowerRoman"/>
      <w:lvlText w:val="(%1)"/>
      <w:lvlJc w:val="left"/>
      <w:pPr>
        <w:ind w:left="4095" w:hanging="3795"/>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0" w15:restartNumberingAfterBreak="0">
    <w:nsid w:val="7B066277"/>
    <w:multiLevelType w:val="hybridMultilevel"/>
    <w:tmpl w:val="9C4469E6"/>
    <w:lvl w:ilvl="0" w:tplc="283035F6">
      <w:start w:val="1"/>
      <w:numFmt w:val="bullet"/>
      <w:lvlText w:val="•"/>
      <w:lvlJc w:val="left"/>
      <w:pPr>
        <w:tabs>
          <w:tab w:val="num" w:pos="720"/>
        </w:tabs>
        <w:ind w:left="720" w:hanging="360"/>
      </w:pPr>
      <w:rPr>
        <w:rFonts w:ascii="Arial" w:hAnsi="Arial" w:hint="default"/>
      </w:rPr>
    </w:lvl>
    <w:lvl w:ilvl="1" w:tplc="811C8762" w:tentative="1">
      <w:start w:val="1"/>
      <w:numFmt w:val="bullet"/>
      <w:lvlText w:val="•"/>
      <w:lvlJc w:val="left"/>
      <w:pPr>
        <w:tabs>
          <w:tab w:val="num" w:pos="1440"/>
        </w:tabs>
        <w:ind w:left="1440" w:hanging="360"/>
      </w:pPr>
      <w:rPr>
        <w:rFonts w:ascii="Arial" w:hAnsi="Arial" w:hint="default"/>
      </w:rPr>
    </w:lvl>
    <w:lvl w:ilvl="2" w:tplc="538A62D8" w:tentative="1">
      <w:start w:val="1"/>
      <w:numFmt w:val="bullet"/>
      <w:lvlText w:val="•"/>
      <w:lvlJc w:val="left"/>
      <w:pPr>
        <w:tabs>
          <w:tab w:val="num" w:pos="2160"/>
        </w:tabs>
        <w:ind w:left="2160" w:hanging="360"/>
      </w:pPr>
      <w:rPr>
        <w:rFonts w:ascii="Arial" w:hAnsi="Arial" w:hint="default"/>
      </w:rPr>
    </w:lvl>
    <w:lvl w:ilvl="3" w:tplc="943C3C20" w:tentative="1">
      <w:start w:val="1"/>
      <w:numFmt w:val="bullet"/>
      <w:lvlText w:val="•"/>
      <w:lvlJc w:val="left"/>
      <w:pPr>
        <w:tabs>
          <w:tab w:val="num" w:pos="2880"/>
        </w:tabs>
        <w:ind w:left="2880" w:hanging="360"/>
      </w:pPr>
      <w:rPr>
        <w:rFonts w:ascii="Arial" w:hAnsi="Arial" w:hint="default"/>
      </w:rPr>
    </w:lvl>
    <w:lvl w:ilvl="4" w:tplc="0380C17E" w:tentative="1">
      <w:start w:val="1"/>
      <w:numFmt w:val="bullet"/>
      <w:lvlText w:val="•"/>
      <w:lvlJc w:val="left"/>
      <w:pPr>
        <w:tabs>
          <w:tab w:val="num" w:pos="3600"/>
        </w:tabs>
        <w:ind w:left="3600" w:hanging="360"/>
      </w:pPr>
      <w:rPr>
        <w:rFonts w:ascii="Arial" w:hAnsi="Arial" w:hint="default"/>
      </w:rPr>
    </w:lvl>
    <w:lvl w:ilvl="5" w:tplc="6F8CCA10" w:tentative="1">
      <w:start w:val="1"/>
      <w:numFmt w:val="bullet"/>
      <w:lvlText w:val="•"/>
      <w:lvlJc w:val="left"/>
      <w:pPr>
        <w:tabs>
          <w:tab w:val="num" w:pos="4320"/>
        </w:tabs>
        <w:ind w:left="4320" w:hanging="360"/>
      </w:pPr>
      <w:rPr>
        <w:rFonts w:ascii="Arial" w:hAnsi="Arial" w:hint="default"/>
      </w:rPr>
    </w:lvl>
    <w:lvl w:ilvl="6" w:tplc="696237E8" w:tentative="1">
      <w:start w:val="1"/>
      <w:numFmt w:val="bullet"/>
      <w:lvlText w:val="•"/>
      <w:lvlJc w:val="left"/>
      <w:pPr>
        <w:tabs>
          <w:tab w:val="num" w:pos="5040"/>
        </w:tabs>
        <w:ind w:left="5040" w:hanging="360"/>
      </w:pPr>
      <w:rPr>
        <w:rFonts w:ascii="Arial" w:hAnsi="Arial" w:hint="default"/>
      </w:rPr>
    </w:lvl>
    <w:lvl w:ilvl="7" w:tplc="4FDC04FA" w:tentative="1">
      <w:start w:val="1"/>
      <w:numFmt w:val="bullet"/>
      <w:lvlText w:val="•"/>
      <w:lvlJc w:val="left"/>
      <w:pPr>
        <w:tabs>
          <w:tab w:val="num" w:pos="5760"/>
        </w:tabs>
        <w:ind w:left="5760" w:hanging="360"/>
      </w:pPr>
      <w:rPr>
        <w:rFonts w:ascii="Arial" w:hAnsi="Arial" w:hint="default"/>
      </w:rPr>
    </w:lvl>
    <w:lvl w:ilvl="8" w:tplc="2E86292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DEF0AFF"/>
    <w:multiLevelType w:val="multilevel"/>
    <w:tmpl w:val="27B4A746"/>
    <w:lvl w:ilvl="0">
      <w:start w:val="3"/>
      <w:numFmt w:val="decimal"/>
      <w:lvlText w:val="%1"/>
      <w:lvlJc w:val="left"/>
      <w:pPr>
        <w:ind w:left="360" w:hanging="360"/>
      </w:pPr>
      <w:rPr>
        <w:rFonts w:eastAsia="PMingLiU" w:hint="default"/>
      </w:rPr>
    </w:lvl>
    <w:lvl w:ilvl="1">
      <w:start w:val="1"/>
      <w:numFmt w:val="decimal"/>
      <w:lvlText w:val="%1.%2"/>
      <w:lvlJc w:val="left"/>
      <w:pPr>
        <w:ind w:left="360" w:hanging="360"/>
      </w:pPr>
      <w:rPr>
        <w:rFonts w:eastAsia="PMingLiU" w:hint="default"/>
      </w:rPr>
    </w:lvl>
    <w:lvl w:ilvl="2">
      <w:start w:val="1"/>
      <w:numFmt w:val="decimal"/>
      <w:lvlText w:val="%1.%2.%3"/>
      <w:lvlJc w:val="left"/>
      <w:pPr>
        <w:ind w:left="720" w:hanging="720"/>
      </w:pPr>
      <w:rPr>
        <w:rFonts w:eastAsia="PMingLiU" w:hint="default"/>
      </w:rPr>
    </w:lvl>
    <w:lvl w:ilvl="3">
      <w:start w:val="1"/>
      <w:numFmt w:val="decimal"/>
      <w:lvlText w:val="%1.%2.%3.%4"/>
      <w:lvlJc w:val="left"/>
      <w:pPr>
        <w:ind w:left="720" w:hanging="720"/>
      </w:pPr>
      <w:rPr>
        <w:rFonts w:eastAsia="PMingLiU" w:hint="default"/>
      </w:rPr>
    </w:lvl>
    <w:lvl w:ilvl="4">
      <w:start w:val="1"/>
      <w:numFmt w:val="decimal"/>
      <w:lvlText w:val="%1.%2.%3.%4.%5"/>
      <w:lvlJc w:val="left"/>
      <w:pPr>
        <w:ind w:left="1080" w:hanging="1080"/>
      </w:pPr>
      <w:rPr>
        <w:rFonts w:eastAsia="PMingLiU" w:hint="default"/>
      </w:rPr>
    </w:lvl>
    <w:lvl w:ilvl="5">
      <w:start w:val="1"/>
      <w:numFmt w:val="decimal"/>
      <w:lvlText w:val="%1.%2.%3.%4.%5.%6"/>
      <w:lvlJc w:val="left"/>
      <w:pPr>
        <w:ind w:left="1080" w:hanging="1080"/>
      </w:pPr>
      <w:rPr>
        <w:rFonts w:eastAsia="PMingLiU" w:hint="default"/>
      </w:rPr>
    </w:lvl>
    <w:lvl w:ilvl="6">
      <w:start w:val="1"/>
      <w:numFmt w:val="decimal"/>
      <w:lvlText w:val="%1.%2.%3.%4.%5.%6.%7"/>
      <w:lvlJc w:val="left"/>
      <w:pPr>
        <w:ind w:left="1440" w:hanging="1440"/>
      </w:pPr>
      <w:rPr>
        <w:rFonts w:eastAsia="PMingLiU" w:hint="default"/>
      </w:rPr>
    </w:lvl>
    <w:lvl w:ilvl="7">
      <w:start w:val="1"/>
      <w:numFmt w:val="decimal"/>
      <w:lvlText w:val="%1.%2.%3.%4.%5.%6.%7.%8"/>
      <w:lvlJc w:val="left"/>
      <w:pPr>
        <w:ind w:left="1440" w:hanging="1440"/>
      </w:pPr>
      <w:rPr>
        <w:rFonts w:eastAsia="PMingLiU" w:hint="default"/>
      </w:rPr>
    </w:lvl>
    <w:lvl w:ilvl="8">
      <w:start w:val="1"/>
      <w:numFmt w:val="decimal"/>
      <w:lvlText w:val="%1.%2.%3.%4.%5.%6.%7.%8.%9"/>
      <w:lvlJc w:val="left"/>
      <w:pPr>
        <w:ind w:left="1800" w:hanging="1800"/>
      </w:pPr>
      <w:rPr>
        <w:rFonts w:eastAsia="PMingLiU" w:hint="default"/>
      </w:rPr>
    </w:lvl>
  </w:abstractNum>
  <w:abstractNum w:abstractNumId="22" w15:restartNumberingAfterBreak="0">
    <w:nsid w:val="7E50240A"/>
    <w:multiLevelType w:val="multilevel"/>
    <w:tmpl w:val="22D0DC1A"/>
    <w:lvl w:ilvl="0">
      <w:start w:val="3"/>
      <w:numFmt w:val="decimal"/>
      <w:lvlText w:val="4.%1"/>
      <w:lvlJc w:val="left"/>
      <w:pPr>
        <w:ind w:left="720" w:hanging="360"/>
      </w:pPr>
      <w:rPr>
        <w:rFonts w:hint="default"/>
      </w:rPr>
    </w:lvl>
    <w:lvl w:ilvl="1">
      <w:start w:val="1"/>
      <w:numFmt w:val="decimal"/>
      <w:pStyle w:val="level2"/>
      <w:lvlText w:val="4.%1.%2"/>
      <w:lvlJc w:val="left"/>
      <w:pPr>
        <w:ind w:left="1778" w:hanging="360"/>
      </w:pPr>
      <w:rPr>
        <w:rFonts w:ascii="Times New Roman" w:hAnsi="Times New Roman" w:hint="default"/>
        <w:b/>
        <w:i w:val="0"/>
        <w:sz w:val="24"/>
      </w:rPr>
    </w:lvl>
    <w:lvl w:ilvl="2">
      <w:start w:val="1"/>
      <w:numFmt w:val="decimal"/>
      <w:lvlText w:val="4.4.6.%3"/>
      <w:lvlJc w:val="right"/>
      <w:pPr>
        <w:ind w:left="18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1"/>
  </w:num>
  <w:num w:numId="3">
    <w:abstractNumId w:val="2"/>
  </w:num>
  <w:num w:numId="4">
    <w:abstractNumId w:val="20"/>
  </w:num>
  <w:num w:numId="5">
    <w:abstractNumId w:val="12"/>
  </w:num>
  <w:num w:numId="6">
    <w:abstractNumId w:val="17"/>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5"/>
  </w:num>
  <w:num w:numId="10">
    <w:abstractNumId w:val="9"/>
  </w:num>
  <w:num w:numId="11">
    <w:abstractNumId w:val="6"/>
  </w:num>
  <w:num w:numId="12">
    <w:abstractNumId w:val="16"/>
  </w:num>
  <w:num w:numId="13">
    <w:abstractNumId w:val="19"/>
  </w:num>
  <w:num w:numId="14">
    <w:abstractNumId w:val="22"/>
  </w:num>
  <w:num w:numId="15">
    <w:abstractNumId w:val="13"/>
  </w:num>
  <w:num w:numId="16">
    <w:abstractNumId w:val="1"/>
  </w:num>
  <w:num w:numId="17">
    <w:abstractNumId w:val="3"/>
  </w:num>
  <w:num w:numId="18">
    <w:abstractNumId w:val="10"/>
  </w:num>
  <w:num w:numId="19">
    <w:abstractNumId w:val="21"/>
  </w:num>
  <w:num w:numId="20">
    <w:abstractNumId w:val="4"/>
  </w:num>
  <w:num w:numId="21">
    <w:abstractNumId w:val="7"/>
  </w:num>
  <w:num w:numId="22">
    <w:abstractNumId w:val="8"/>
  </w:num>
  <w:num w:numId="23">
    <w:abstractNumId w:val="1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E80"/>
    <w:rsid w:val="00025B9C"/>
    <w:rsid w:val="0005205F"/>
    <w:rsid w:val="00052574"/>
    <w:rsid w:val="000D2B18"/>
    <w:rsid w:val="00106C52"/>
    <w:rsid w:val="00182511"/>
    <w:rsid w:val="001A1207"/>
    <w:rsid w:val="001D254D"/>
    <w:rsid w:val="0021251A"/>
    <w:rsid w:val="00281897"/>
    <w:rsid w:val="002E66B6"/>
    <w:rsid w:val="003554F6"/>
    <w:rsid w:val="003A788A"/>
    <w:rsid w:val="003D55EA"/>
    <w:rsid w:val="00400588"/>
    <w:rsid w:val="004011E2"/>
    <w:rsid w:val="00425A7A"/>
    <w:rsid w:val="004B0830"/>
    <w:rsid w:val="004F2C9C"/>
    <w:rsid w:val="005252E2"/>
    <w:rsid w:val="00562E80"/>
    <w:rsid w:val="00583DBC"/>
    <w:rsid w:val="005A5675"/>
    <w:rsid w:val="006549FF"/>
    <w:rsid w:val="006761E2"/>
    <w:rsid w:val="00697FEB"/>
    <w:rsid w:val="006A5B4E"/>
    <w:rsid w:val="00703B81"/>
    <w:rsid w:val="0072226A"/>
    <w:rsid w:val="0072567E"/>
    <w:rsid w:val="0077150D"/>
    <w:rsid w:val="007A4365"/>
    <w:rsid w:val="0089073A"/>
    <w:rsid w:val="008A1EA9"/>
    <w:rsid w:val="008D6898"/>
    <w:rsid w:val="00956B66"/>
    <w:rsid w:val="00974B2F"/>
    <w:rsid w:val="0098065C"/>
    <w:rsid w:val="009F15A4"/>
    <w:rsid w:val="009F36F3"/>
    <w:rsid w:val="00A076FF"/>
    <w:rsid w:val="00A12EA0"/>
    <w:rsid w:val="00A61169"/>
    <w:rsid w:val="00AD6273"/>
    <w:rsid w:val="00B1583A"/>
    <w:rsid w:val="00BD5CF7"/>
    <w:rsid w:val="00BF05C0"/>
    <w:rsid w:val="00C22AAD"/>
    <w:rsid w:val="00C35B5E"/>
    <w:rsid w:val="00CE353C"/>
    <w:rsid w:val="00D14458"/>
    <w:rsid w:val="00D51A70"/>
    <w:rsid w:val="00D76476"/>
    <w:rsid w:val="00DA448D"/>
    <w:rsid w:val="00DC1061"/>
    <w:rsid w:val="00E4456C"/>
    <w:rsid w:val="00E50BF1"/>
    <w:rsid w:val="00E64FB4"/>
    <w:rsid w:val="00EB25F2"/>
    <w:rsid w:val="00EB5B7D"/>
    <w:rsid w:val="00EC09F9"/>
    <w:rsid w:val="00F8145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E415E4-024A-4CA9-ADA1-742B8606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62E80"/>
    <w:pPr>
      <w:spacing w:after="200" w:line="276" w:lineRule="auto"/>
    </w:pPr>
    <w:rPr>
      <w:rFonts w:ascii="Calibri" w:eastAsia="Calibri" w:hAnsi="Calibri" w:cs="Arial"/>
    </w:rPr>
  </w:style>
  <w:style w:type="paragraph" w:styleId="Heading1">
    <w:name w:val="heading 1"/>
    <w:basedOn w:val="Normal"/>
    <w:link w:val="Heading1Char"/>
    <w:uiPriority w:val="9"/>
    <w:qFormat/>
    <w:rsid w:val="00562E8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E80"/>
    <w:rPr>
      <w:rFonts w:ascii="Times New Roman" w:eastAsia="Times New Roman" w:hAnsi="Times New Roman" w:cs="Times New Roman"/>
      <w:b/>
      <w:bCs/>
      <w:kern w:val="36"/>
      <w:sz w:val="48"/>
      <w:szCs w:val="48"/>
      <w:lang w:val="en-US"/>
    </w:rPr>
  </w:style>
  <w:style w:type="numbering" w:customStyle="1" w:styleId="NoList1">
    <w:name w:val="No List1"/>
    <w:next w:val="NoList"/>
    <w:uiPriority w:val="99"/>
    <w:semiHidden/>
    <w:unhideWhenUsed/>
    <w:rsid w:val="00562E80"/>
  </w:style>
  <w:style w:type="paragraph" w:styleId="BodyText">
    <w:name w:val="Body Text"/>
    <w:basedOn w:val="Normal"/>
    <w:link w:val="BodyTextChar"/>
    <w:semiHidden/>
    <w:rsid w:val="00562E80"/>
    <w:pPr>
      <w:widowControl w:val="0"/>
      <w:spacing w:beforeLines="50" w:after="50" w:line="240" w:lineRule="exact"/>
      <w:jc w:val="both"/>
    </w:pPr>
    <w:rPr>
      <w:rFonts w:ascii="Times New Roman" w:eastAsia="SimSun" w:hAnsi="Times New Roman" w:cs="Times New Roman"/>
      <w:bCs/>
      <w:kern w:val="2"/>
      <w:sz w:val="20"/>
      <w:lang w:val="en-US" w:eastAsia="zh-CN"/>
    </w:rPr>
  </w:style>
  <w:style w:type="character" w:customStyle="1" w:styleId="BodyTextChar">
    <w:name w:val="Body Text Char"/>
    <w:basedOn w:val="DefaultParagraphFont"/>
    <w:link w:val="BodyText"/>
    <w:semiHidden/>
    <w:rsid w:val="00562E80"/>
    <w:rPr>
      <w:rFonts w:ascii="Times New Roman" w:eastAsia="SimSun" w:hAnsi="Times New Roman" w:cs="Times New Roman"/>
      <w:bCs/>
      <w:kern w:val="2"/>
      <w:sz w:val="20"/>
      <w:lang w:val="en-US" w:eastAsia="zh-CN"/>
    </w:rPr>
  </w:style>
  <w:style w:type="paragraph" w:styleId="ListParagraph">
    <w:name w:val="List Paragraph"/>
    <w:basedOn w:val="Normal"/>
    <w:uiPriority w:val="34"/>
    <w:qFormat/>
    <w:rsid w:val="00562E80"/>
    <w:pPr>
      <w:ind w:left="720"/>
      <w:contextualSpacing/>
    </w:pPr>
  </w:style>
  <w:style w:type="paragraph" w:styleId="BalloonText">
    <w:name w:val="Balloon Text"/>
    <w:basedOn w:val="Normal"/>
    <w:link w:val="BalloonTextChar"/>
    <w:uiPriority w:val="99"/>
    <w:semiHidden/>
    <w:unhideWhenUsed/>
    <w:rsid w:val="00562E80"/>
    <w:pPr>
      <w:spacing w:after="0"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semiHidden/>
    <w:rsid w:val="00562E80"/>
    <w:rPr>
      <w:rFonts w:ascii="Tahoma" w:eastAsia="Calibri" w:hAnsi="Tahoma" w:cs="Times New Roman"/>
      <w:sz w:val="16"/>
      <w:szCs w:val="16"/>
    </w:rPr>
  </w:style>
  <w:style w:type="paragraph" w:customStyle="1" w:styleId="Default">
    <w:name w:val="Default"/>
    <w:rsid w:val="00562E8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Caption">
    <w:name w:val="caption"/>
    <w:basedOn w:val="Normal"/>
    <w:next w:val="Normal"/>
    <w:link w:val="CaptionChar"/>
    <w:uiPriority w:val="35"/>
    <w:unhideWhenUsed/>
    <w:qFormat/>
    <w:rsid w:val="00562E80"/>
    <w:pPr>
      <w:spacing w:line="240" w:lineRule="auto"/>
    </w:pPr>
    <w:rPr>
      <w:b/>
      <w:bCs/>
      <w:color w:val="5B9BD5"/>
      <w:sz w:val="18"/>
      <w:szCs w:val="18"/>
      <w:lang w:val="ms-MY"/>
    </w:rPr>
  </w:style>
  <w:style w:type="table" w:styleId="TableGrid">
    <w:name w:val="Table Grid"/>
    <w:basedOn w:val="TableNormal"/>
    <w:uiPriority w:val="59"/>
    <w:rsid w:val="00562E80"/>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562E80"/>
  </w:style>
  <w:style w:type="character" w:customStyle="1" w:styleId="hps">
    <w:name w:val="hps"/>
    <w:rsid w:val="00562E80"/>
  </w:style>
  <w:style w:type="paragraph" w:styleId="Header">
    <w:name w:val="header"/>
    <w:basedOn w:val="Normal"/>
    <w:link w:val="HeaderChar"/>
    <w:uiPriority w:val="99"/>
    <w:unhideWhenUsed/>
    <w:rsid w:val="00562E80"/>
    <w:pPr>
      <w:tabs>
        <w:tab w:val="center" w:pos="4513"/>
        <w:tab w:val="right" w:pos="9026"/>
      </w:tabs>
      <w:spacing w:after="0" w:line="240" w:lineRule="auto"/>
    </w:pPr>
    <w:rPr>
      <w:rFonts w:cs="Times New Roman"/>
    </w:rPr>
  </w:style>
  <w:style w:type="character" w:customStyle="1" w:styleId="HeaderChar">
    <w:name w:val="Header Char"/>
    <w:basedOn w:val="DefaultParagraphFont"/>
    <w:link w:val="Header"/>
    <w:uiPriority w:val="99"/>
    <w:rsid w:val="00562E80"/>
    <w:rPr>
      <w:rFonts w:ascii="Calibri" w:eastAsia="Calibri" w:hAnsi="Calibri" w:cs="Times New Roman"/>
    </w:rPr>
  </w:style>
  <w:style w:type="paragraph" w:styleId="Footer">
    <w:name w:val="footer"/>
    <w:basedOn w:val="Normal"/>
    <w:link w:val="FooterChar"/>
    <w:uiPriority w:val="99"/>
    <w:unhideWhenUsed/>
    <w:rsid w:val="00562E80"/>
    <w:pPr>
      <w:tabs>
        <w:tab w:val="center" w:pos="4513"/>
        <w:tab w:val="right" w:pos="9026"/>
      </w:tabs>
      <w:spacing w:after="0" w:line="240" w:lineRule="auto"/>
    </w:pPr>
    <w:rPr>
      <w:rFonts w:cs="Times New Roman"/>
    </w:rPr>
  </w:style>
  <w:style w:type="character" w:customStyle="1" w:styleId="FooterChar">
    <w:name w:val="Footer Char"/>
    <w:basedOn w:val="DefaultParagraphFont"/>
    <w:link w:val="Footer"/>
    <w:uiPriority w:val="99"/>
    <w:rsid w:val="00562E80"/>
    <w:rPr>
      <w:rFonts w:ascii="Calibri" w:eastAsia="Calibri" w:hAnsi="Calibri" w:cs="Times New Roman"/>
    </w:rPr>
  </w:style>
  <w:style w:type="table" w:customStyle="1" w:styleId="LightShading1">
    <w:name w:val="Light Shading1"/>
    <w:basedOn w:val="TableNormal"/>
    <w:uiPriority w:val="60"/>
    <w:rsid w:val="00562E80"/>
    <w:pPr>
      <w:spacing w:after="0" w:line="240" w:lineRule="auto"/>
    </w:pPr>
    <w:rPr>
      <w:rFonts w:ascii="Calibri" w:eastAsia="Calibri" w:hAnsi="Calibri" w:cs="Arial"/>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WAPaperTitle">
    <w:name w:val="(IWA) Paper Title"/>
    <w:basedOn w:val="Normal"/>
    <w:rsid w:val="00562E80"/>
    <w:pPr>
      <w:spacing w:after="0" w:line="240" w:lineRule="auto"/>
      <w:jc w:val="center"/>
    </w:pPr>
    <w:rPr>
      <w:rFonts w:ascii="Arial" w:eastAsia="Times New Roman" w:hAnsi="Arial"/>
      <w:b/>
      <w:bCs/>
      <w:sz w:val="28"/>
      <w:szCs w:val="28"/>
      <w:lang w:val="en-GB"/>
    </w:rPr>
  </w:style>
  <w:style w:type="paragraph" w:styleId="BodyText2">
    <w:name w:val="Body Text 2"/>
    <w:basedOn w:val="Normal"/>
    <w:link w:val="BodyText2Char"/>
    <w:uiPriority w:val="99"/>
    <w:semiHidden/>
    <w:unhideWhenUsed/>
    <w:rsid w:val="00562E80"/>
    <w:pPr>
      <w:spacing w:after="120" w:line="480" w:lineRule="auto"/>
    </w:pPr>
    <w:rPr>
      <w:rFonts w:cs="Times New Roman"/>
    </w:rPr>
  </w:style>
  <w:style w:type="character" w:customStyle="1" w:styleId="BodyText2Char">
    <w:name w:val="Body Text 2 Char"/>
    <w:basedOn w:val="DefaultParagraphFont"/>
    <w:link w:val="BodyText2"/>
    <w:uiPriority w:val="99"/>
    <w:semiHidden/>
    <w:rsid w:val="00562E80"/>
    <w:rPr>
      <w:rFonts w:ascii="Calibri" w:eastAsia="Calibri" w:hAnsi="Calibri" w:cs="Times New Roman"/>
    </w:rPr>
  </w:style>
  <w:style w:type="character" w:styleId="CommentReference">
    <w:name w:val="annotation reference"/>
    <w:uiPriority w:val="99"/>
    <w:semiHidden/>
    <w:unhideWhenUsed/>
    <w:rsid w:val="00562E80"/>
    <w:rPr>
      <w:sz w:val="16"/>
      <w:szCs w:val="16"/>
    </w:rPr>
  </w:style>
  <w:style w:type="paragraph" w:styleId="CommentText">
    <w:name w:val="annotation text"/>
    <w:basedOn w:val="Normal"/>
    <w:link w:val="CommentTextChar"/>
    <w:uiPriority w:val="99"/>
    <w:semiHidden/>
    <w:unhideWhenUsed/>
    <w:rsid w:val="00562E80"/>
    <w:pPr>
      <w:bidi/>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562E80"/>
    <w:rPr>
      <w:rFonts w:ascii="Calibri" w:eastAsia="Calibri" w:hAnsi="Calibri" w:cs="Arial"/>
      <w:sz w:val="20"/>
      <w:szCs w:val="20"/>
      <w:lang w:val="en-US"/>
    </w:rPr>
  </w:style>
  <w:style w:type="table" w:styleId="LightShading-Accent2">
    <w:name w:val="Light Shading Accent 2"/>
    <w:basedOn w:val="TableNormal"/>
    <w:uiPriority w:val="60"/>
    <w:rsid w:val="00562E80"/>
    <w:pPr>
      <w:spacing w:after="0" w:line="240" w:lineRule="auto"/>
    </w:pPr>
    <w:rPr>
      <w:rFonts w:ascii="Calibri" w:eastAsia="Calibri" w:hAnsi="Calibri" w:cs="Arial"/>
      <w:color w:val="943634"/>
      <w:sz w:val="20"/>
      <w:szCs w:val="20"/>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
    <w:name w:val="Light Shading2"/>
    <w:basedOn w:val="TableNormal"/>
    <w:uiPriority w:val="60"/>
    <w:rsid w:val="00562E80"/>
    <w:pPr>
      <w:spacing w:after="0" w:line="240" w:lineRule="auto"/>
    </w:pPr>
    <w:rPr>
      <w:rFonts w:ascii="Calibri" w:eastAsia="Calibri" w:hAnsi="Calibri" w:cs="Arial"/>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562E80"/>
    <w:rPr>
      <w:color w:val="0000FF"/>
      <w:u w:val="single"/>
    </w:rPr>
  </w:style>
  <w:style w:type="character" w:styleId="FollowedHyperlink">
    <w:name w:val="FollowedHyperlink"/>
    <w:basedOn w:val="DefaultParagraphFont"/>
    <w:uiPriority w:val="99"/>
    <w:semiHidden/>
    <w:unhideWhenUsed/>
    <w:rsid w:val="00562E80"/>
    <w:rPr>
      <w:color w:val="800080"/>
      <w:u w:val="single"/>
    </w:rPr>
  </w:style>
  <w:style w:type="character" w:customStyle="1" w:styleId="maintitle">
    <w:name w:val="maintitle"/>
    <w:basedOn w:val="DefaultParagraphFont"/>
    <w:rsid w:val="00562E80"/>
  </w:style>
  <w:style w:type="character" w:styleId="HTMLCite">
    <w:name w:val="HTML Cite"/>
    <w:basedOn w:val="DefaultParagraphFont"/>
    <w:uiPriority w:val="99"/>
    <w:semiHidden/>
    <w:unhideWhenUsed/>
    <w:rsid w:val="00562E80"/>
    <w:rPr>
      <w:i/>
      <w:iCs/>
    </w:rPr>
  </w:style>
  <w:style w:type="character" w:styleId="LineNumber">
    <w:name w:val="line number"/>
    <w:basedOn w:val="DefaultParagraphFont"/>
    <w:uiPriority w:val="99"/>
    <w:semiHidden/>
    <w:unhideWhenUsed/>
    <w:rsid w:val="00562E80"/>
  </w:style>
  <w:style w:type="paragraph" w:customStyle="1" w:styleId="ParaAttribute4">
    <w:name w:val="ParaAttribute4"/>
    <w:rsid w:val="00562E80"/>
    <w:pPr>
      <w:widowControl w:val="0"/>
      <w:wordWrap w:val="0"/>
      <w:spacing w:after="0" w:line="240" w:lineRule="auto"/>
      <w:jc w:val="both"/>
    </w:pPr>
    <w:rPr>
      <w:rFonts w:ascii="Times New Roman" w:eastAsia="Batang" w:hAnsi="Times New Roman" w:cs="Times New Roman"/>
      <w:sz w:val="20"/>
      <w:szCs w:val="20"/>
      <w:lang w:val="en-US"/>
    </w:rPr>
  </w:style>
  <w:style w:type="character" w:customStyle="1" w:styleId="CharAttribute2">
    <w:name w:val="CharAttribute2"/>
    <w:rsid w:val="00562E80"/>
    <w:rPr>
      <w:rFonts w:ascii="Times New Roman" w:eastAsia="PMingLiU"/>
      <w:sz w:val="24"/>
    </w:rPr>
  </w:style>
  <w:style w:type="character" w:customStyle="1" w:styleId="CharAttribute4">
    <w:name w:val="CharAttribute4"/>
    <w:rsid w:val="00562E80"/>
    <w:rPr>
      <w:rFonts w:ascii="Times New Roman" w:eastAsia="PMingLiU"/>
      <w:sz w:val="24"/>
      <w:vertAlign w:val="superscript"/>
    </w:rPr>
  </w:style>
  <w:style w:type="character" w:customStyle="1" w:styleId="CharAttribute20">
    <w:name w:val="CharAttribute20"/>
    <w:rsid w:val="00562E80"/>
    <w:rPr>
      <w:rFonts w:ascii="Times New Roman" w:eastAsia="PMingLiU"/>
      <w:sz w:val="24"/>
    </w:rPr>
  </w:style>
  <w:style w:type="character" w:customStyle="1" w:styleId="CaptionChar">
    <w:name w:val="Caption Char"/>
    <w:basedOn w:val="DefaultParagraphFont"/>
    <w:link w:val="Caption"/>
    <w:uiPriority w:val="35"/>
    <w:rsid w:val="00562E80"/>
    <w:rPr>
      <w:rFonts w:ascii="Calibri" w:eastAsia="Calibri" w:hAnsi="Calibri" w:cs="Arial"/>
      <w:b/>
      <w:bCs/>
      <w:color w:val="5B9BD5"/>
      <w:sz w:val="18"/>
      <w:szCs w:val="18"/>
      <w:lang w:val="ms-MY"/>
    </w:rPr>
  </w:style>
  <w:style w:type="paragraph" w:customStyle="1" w:styleId="level2">
    <w:name w:val="level2"/>
    <w:basedOn w:val="ListParagraph"/>
    <w:link w:val="level2Char"/>
    <w:qFormat/>
    <w:rsid w:val="00562E80"/>
    <w:pPr>
      <w:widowControl w:val="0"/>
      <w:numPr>
        <w:ilvl w:val="1"/>
        <w:numId w:val="14"/>
      </w:numPr>
      <w:wordWrap w:val="0"/>
      <w:autoSpaceDE w:val="0"/>
      <w:autoSpaceDN w:val="0"/>
      <w:spacing w:after="0" w:line="360" w:lineRule="auto"/>
      <w:jc w:val="both"/>
    </w:pPr>
    <w:rPr>
      <w:rFonts w:ascii="Times New Roman" w:eastAsia="Batang" w:hAnsi="Times New Roman" w:cs="Times New Roman"/>
      <w:b/>
      <w:color w:val="000000" w:themeColor="text1"/>
      <w:kern w:val="2"/>
      <w:sz w:val="20"/>
      <w:szCs w:val="20"/>
      <w:lang w:val="en-US" w:eastAsia="ko-KR"/>
    </w:rPr>
  </w:style>
  <w:style w:type="character" w:customStyle="1" w:styleId="level2Char">
    <w:name w:val="level2 Char"/>
    <w:basedOn w:val="DefaultParagraphFont"/>
    <w:link w:val="level2"/>
    <w:rsid w:val="00562E80"/>
    <w:rPr>
      <w:rFonts w:ascii="Times New Roman" w:eastAsia="Batang" w:hAnsi="Times New Roman" w:cs="Times New Roman"/>
      <w:b/>
      <w:color w:val="000000" w:themeColor="text1"/>
      <w:kern w:val="2"/>
      <w:sz w:val="20"/>
      <w:szCs w:val="20"/>
      <w:lang w:val="en-US" w:eastAsia="ko-KR"/>
    </w:rPr>
  </w:style>
  <w:style w:type="table" w:customStyle="1" w:styleId="LightShading-Accent11">
    <w:name w:val="Light Shading - Accent 11"/>
    <w:basedOn w:val="TableNormal"/>
    <w:uiPriority w:val="60"/>
    <w:rsid w:val="00562E80"/>
    <w:pPr>
      <w:spacing w:after="0" w:line="240" w:lineRule="auto"/>
    </w:pPr>
    <w:rPr>
      <w:color w:val="2E74B5" w:themeColor="accent1" w:themeShade="BF"/>
      <w:lang w:val="en-US" w:bidi="ta-IN"/>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Spacing">
    <w:name w:val="No Spacing"/>
    <w:uiPriority w:val="1"/>
    <w:qFormat/>
    <w:rsid w:val="00562E80"/>
    <w:pPr>
      <w:spacing w:after="0" w:line="360" w:lineRule="auto"/>
      <w:jc w:val="both"/>
    </w:pPr>
    <w:rPr>
      <w:rFonts w:ascii="Times New Roman" w:eastAsiaTheme="minorEastAsia" w:hAnsi="Times New Roman"/>
      <w:sz w:val="24"/>
      <w:lang w:val="en-US"/>
    </w:rPr>
  </w:style>
  <w:style w:type="paragraph" w:customStyle="1" w:styleId="Normal1">
    <w:name w:val="Normal1"/>
    <w:rsid w:val="00562E80"/>
    <w:pPr>
      <w:spacing w:after="200" w:line="276" w:lineRule="auto"/>
    </w:pPr>
    <w:rPr>
      <w:rFonts w:ascii="Calibri" w:eastAsia="Calibri" w:hAnsi="Calibri" w:cs="Calibri"/>
      <w:color w:val="000000"/>
      <w:lang w:val="en-US"/>
    </w:rPr>
  </w:style>
  <w:style w:type="table" w:customStyle="1" w:styleId="LightShading21">
    <w:name w:val="Light Shading21"/>
    <w:basedOn w:val="TableNormal"/>
    <w:uiPriority w:val="60"/>
    <w:rsid w:val="00562E80"/>
    <w:pPr>
      <w:spacing w:after="0" w:line="240" w:lineRule="auto"/>
    </w:pPr>
    <w:rPr>
      <w:rFonts w:ascii="Calibri" w:hAnsi="Calibri" w:cs="Latha"/>
      <w:color w:val="000000" w:themeColor="text1" w:themeShade="BF"/>
      <w:sz w:val="20"/>
      <w:szCs w:val="20"/>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cimalAligned">
    <w:name w:val="Decimal Aligned"/>
    <w:basedOn w:val="Normal"/>
    <w:uiPriority w:val="40"/>
    <w:qFormat/>
    <w:rsid w:val="00562E80"/>
    <w:pPr>
      <w:tabs>
        <w:tab w:val="decimal" w:pos="360"/>
      </w:tabs>
      <w:spacing w:line="360" w:lineRule="auto"/>
      <w:jc w:val="both"/>
    </w:pPr>
    <w:rPr>
      <w:rFonts w:asciiTheme="minorHAnsi" w:eastAsiaTheme="minorEastAsia" w:hAnsiTheme="minorHAnsi" w:cstheme="minorBidi"/>
      <w:color w:val="000000" w:themeColor="text1"/>
      <w:lang w:val="en-US"/>
    </w:rPr>
  </w:style>
  <w:style w:type="character" w:styleId="SubtleEmphasis">
    <w:name w:val="Subtle Emphasis"/>
    <w:basedOn w:val="DefaultParagraphFont"/>
    <w:uiPriority w:val="19"/>
    <w:qFormat/>
    <w:rsid w:val="00562E80"/>
    <w:rPr>
      <w:rFonts w:eastAsiaTheme="minorEastAsia" w:cstheme="minorBidi"/>
      <w:bCs w:val="0"/>
      <w:i/>
      <w:iCs/>
      <w:color w:val="808080" w:themeColor="text1" w:themeTint="7F"/>
      <w:szCs w:val="22"/>
      <w:lang w:val="en-US"/>
    </w:rPr>
  </w:style>
  <w:style w:type="table" w:customStyle="1" w:styleId="LightShading3">
    <w:name w:val="Light Shading3"/>
    <w:basedOn w:val="TableNormal"/>
    <w:uiPriority w:val="60"/>
    <w:rsid w:val="00562E80"/>
    <w:pPr>
      <w:spacing w:after="0" w:line="240" w:lineRule="auto"/>
    </w:pPr>
    <w:rPr>
      <w:rFonts w:eastAsiaTheme="minorEastAsia"/>
      <w:color w:val="000000" w:themeColor="text1" w:themeShade="BF"/>
      <w:sz w:val="24"/>
      <w:szCs w:val="24"/>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
    <w:name w:val="EndNote Bibliography"/>
    <w:basedOn w:val="Normal"/>
    <w:link w:val="EndNoteBibliographyChar"/>
    <w:rsid w:val="00562E80"/>
    <w:pPr>
      <w:spacing w:after="0" w:line="240" w:lineRule="auto"/>
      <w:jc w:val="both"/>
    </w:pPr>
    <w:rPr>
      <w:rFonts w:eastAsiaTheme="minorEastAsia" w:cs="Calibri"/>
      <w:noProof/>
      <w:lang w:val="en-US"/>
    </w:rPr>
  </w:style>
  <w:style w:type="character" w:customStyle="1" w:styleId="EndNoteBibliographyChar">
    <w:name w:val="EndNote Bibliography Char"/>
    <w:basedOn w:val="DefaultParagraphFont"/>
    <w:link w:val="EndNoteBibliography"/>
    <w:rsid w:val="00562E80"/>
    <w:rPr>
      <w:rFonts w:ascii="Calibri" w:eastAsiaTheme="minorEastAsia" w:hAnsi="Calibri" w:cs="Calibri"/>
      <w:noProof/>
      <w:lang w:val="en-US"/>
    </w:rPr>
  </w:style>
  <w:style w:type="paragraph" w:styleId="Revision">
    <w:name w:val="Revision"/>
    <w:hidden/>
    <w:uiPriority w:val="99"/>
    <w:semiHidden/>
    <w:rsid w:val="00562E80"/>
    <w:pPr>
      <w:spacing w:after="0" w:line="240" w:lineRule="auto"/>
    </w:pPr>
    <w:rPr>
      <w:rFonts w:ascii="Calibri" w:eastAsia="Calibri" w:hAnsi="Calibri" w:cs="Arial"/>
    </w:rPr>
  </w:style>
  <w:style w:type="paragraph" w:styleId="CommentSubject">
    <w:name w:val="annotation subject"/>
    <w:basedOn w:val="CommentText"/>
    <w:next w:val="CommentText"/>
    <w:link w:val="CommentSubjectChar"/>
    <w:uiPriority w:val="99"/>
    <w:semiHidden/>
    <w:unhideWhenUsed/>
    <w:rsid w:val="00562E80"/>
    <w:pPr>
      <w:bidi w:val="0"/>
    </w:pPr>
    <w:rPr>
      <w:b/>
      <w:bCs/>
      <w:lang w:val="en-MY"/>
    </w:rPr>
  </w:style>
  <w:style w:type="character" w:customStyle="1" w:styleId="CommentSubjectChar">
    <w:name w:val="Comment Subject Char"/>
    <w:basedOn w:val="CommentTextChar"/>
    <w:link w:val="CommentSubject"/>
    <w:uiPriority w:val="99"/>
    <w:semiHidden/>
    <w:rsid w:val="00562E80"/>
    <w:rPr>
      <w:rFonts w:ascii="Calibri" w:eastAsia="Calibri" w:hAnsi="Calibri" w:cs="Arial"/>
      <w:b/>
      <w:bCs/>
      <w:sz w:val="20"/>
      <w:szCs w:val="20"/>
      <w:lang w:val="en-US"/>
    </w:rPr>
  </w:style>
  <w:style w:type="table" w:customStyle="1" w:styleId="LightShading11">
    <w:name w:val="Light Shading11"/>
    <w:basedOn w:val="TableNormal"/>
    <w:uiPriority w:val="60"/>
    <w:rsid w:val="00562E80"/>
    <w:pPr>
      <w:spacing w:after="0" w:line="240" w:lineRule="auto"/>
    </w:pPr>
    <w:rPr>
      <w:rFonts w:ascii="Calibri" w:eastAsia="Calibri" w:hAnsi="Calibri" w:cs="Arial"/>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TableNormal"/>
    <w:uiPriority w:val="60"/>
    <w:rsid w:val="00562E80"/>
    <w:pPr>
      <w:spacing w:after="0" w:line="240" w:lineRule="auto"/>
    </w:pPr>
    <w:rPr>
      <w:rFonts w:ascii="Calibri" w:eastAsia="Calibri" w:hAnsi="Calibri" w:cs="Arial"/>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TableNormal"/>
    <w:uiPriority w:val="60"/>
    <w:rsid w:val="00562E80"/>
    <w:pPr>
      <w:spacing w:after="0" w:line="240" w:lineRule="auto"/>
    </w:pPr>
    <w:rPr>
      <w:rFonts w:ascii="Calibri" w:eastAsia="Calibri" w:hAnsi="Calibri" w:cs="Arial"/>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microsoft.com/office/2007/relationships/hdphoto" Target="media/hdphoto2.wdp"/><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microsoft.com/office/2007/relationships/hdphoto" Target="media/hdphoto1.wdp"/><Relationship Id="rId20" Type="http://schemas.microsoft.com/office/2007/relationships/hdphoto" Target="media/hdphoto3.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9B829-3B18-4DC0-9DF1-55735F74F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5942</Words>
  <Characters>33871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SHREE</dc:creator>
  <cp:keywords/>
  <dc:description/>
  <cp:lastModifiedBy>HP</cp:lastModifiedBy>
  <cp:revision>2</cp:revision>
  <dcterms:created xsi:type="dcterms:W3CDTF">2019-10-16T06:57:00Z</dcterms:created>
  <dcterms:modified xsi:type="dcterms:W3CDTF">2019-10-16T06:57:00Z</dcterms:modified>
</cp:coreProperties>
</file>